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700" w:rsidRPr="00D7096C" w:rsidRDefault="00847700" w:rsidP="00847700">
      <w:pPr>
        <w:jc w:val="both"/>
        <w:rPr>
          <w:rFonts w:ascii="Times New Roman" w:hAnsi="Times New Roman" w:cs="Times New Roman"/>
          <w:sz w:val="24"/>
          <w:szCs w:val="24"/>
        </w:rPr>
      </w:pPr>
    </w:p>
    <w:p w:rsidR="00847700" w:rsidRPr="00847700" w:rsidRDefault="00847700" w:rsidP="00847700">
      <w:pPr>
        <w:pStyle w:val="Heading1"/>
        <w:rPr>
          <w:lang w:val="en-GB"/>
        </w:rPr>
      </w:pPr>
      <w:r w:rsidRPr="005B7549">
        <w:rPr>
          <w:lang w:val="en-GB"/>
        </w:rPr>
        <w:t>Introduction</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This report (the ‘Report’) provides a summary of the analysis made in the course of our best execution monitoring, together with a list of the top five brokers used to execute retail and professional client orders in each class of financial instrument, as provided for in Commission Delegated Regulation (EU) 2017/576 of 8 June 2016 supplementing Directive 2014/65/EU (“MiFID II”).</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This Report is prepared having regard to the following business specifics of Veles International Limited (‘VIL’ or ‘we’) </w:t>
      </w:r>
      <w:r w:rsidRPr="00847700">
        <w:rPr>
          <w:rFonts w:ascii="Times New Roman" w:hAnsi="Times New Roman" w:cs="Times New Roman"/>
          <w:sz w:val="24"/>
          <w:szCs w:val="24"/>
          <w:lang w:val="en-US"/>
        </w:rPr>
        <w:t>that</w:t>
      </w:r>
      <w:r w:rsidRPr="00847700">
        <w:rPr>
          <w:rFonts w:ascii="Times New Roman" w:hAnsi="Times New Roman" w:cs="Times New Roman"/>
          <w:sz w:val="24"/>
          <w:szCs w:val="24"/>
          <w:lang w:val="en-GB"/>
        </w:rPr>
        <w:t xml:space="preserve"> have not changed in 20</w:t>
      </w:r>
      <w:r w:rsidR="009B179B">
        <w:rPr>
          <w:rFonts w:ascii="Times New Roman" w:hAnsi="Times New Roman" w:cs="Times New Roman"/>
          <w:sz w:val="24"/>
          <w:szCs w:val="24"/>
          <w:lang w:val="en-GB"/>
        </w:rPr>
        <w:t>20</w:t>
      </w:r>
      <w:r w:rsidRPr="00847700">
        <w:rPr>
          <w:rFonts w:ascii="Times New Roman" w:hAnsi="Times New Roman" w:cs="Times New Roman"/>
          <w:sz w:val="24"/>
          <w:szCs w:val="24"/>
          <w:lang w:val="en-GB"/>
        </w:rPr>
        <w:t>:</w:t>
      </w:r>
    </w:p>
    <w:p w:rsidR="00847700" w:rsidRPr="00847700" w:rsidRDefault="00847700" w:rsidP="00847700">
      <w:pPr>
        <w:numPr>
          <w:ilvl w:val="0"/>
          <w:numId w:val="1"/>
        </w:numPr>
        <w:contextualSpacing/>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We are neither a participant of any trading venue </w:t>
      </w:r>
      <w:r w:rsidRPr="00847700">
        <w:rPr>
          <w:rFonts w:ascii="Times New Roman" w:hAnsi="Times New Roman" w:cs="Times New Roman"/>
          <w:sz w:val="24"/>
          <w:szCs w:val="24"/>
          <w:lang w:val="en-US"/>
        </w:rPr>
        <w:t>nor</w:t>
      </w:r>
      <w:r w:rsidRPr="00847700">
        <w:rPr>
          <w:rFonts w:ascii="Times New Roman" w:hAnsi="Times New Roman" w:cs="Times New Roman"/>
          <w:sz w:val="24"/>
          <w:szCs w:val="24"/>
          <w:lang w:val="en-GB"/>
        </w:rPr>
        <w:t xml:space="preserve"> acting ourselves as a systematic </w:t>
      </w:r>
      <w:proofErr w:type="spellStart"/>
      <w:r w:rsidRPr="00847700">
        <w:rPr>
          <w:rFonts w:ascii="Times New Roman" w:hAnsi="Times New Roman" w:cs="Times New Roman"/>
          <w:sz w:val="24"/>
          <w:szCs w:val="24"/>
          <w:lang w:val="en-GB"/>
        </w:rPr>
        <w:t>internaliser</w:t>
      </w:r>
      <w:proofErr w:type="spellEnd"/>
      <w:r w:rsidRPr="00847700">
        <w:rPr>
          <w:rFonts w:ascii="Times New Roman" w:hAnsi="Times New Roman" w:cs="Times New Roman"/>
          <w:sz w:val="24"/>
          <w:szCs w:val="24"/>
          <w:lang w:val="en-GB"/>
        </w:rPr>
        <w:t xml:space="preserve"> or a liquidity provider. We therefore always transmit client orders for execution to our </w:t>
      </w:r>
      <w:r w:rsidRPr="00847700">
        <w:rPr>
          <w:rFonts w:ascii="Times New Roman" w:hAnsi="Times New Roman" w:cs="Times New Roman"/>
          <w:i/>
          <w:sz w:val="24"/>
          <w:szCs w:val="24"/>
          <w:lang w:val="en-GB"/>
        </w:rPr>
        <w:t>brokers</w:t>
      </w:r>
      <w:r w:rsidRPr="00847700">
        <w:rPr>
          <w:rFonts w:ascii="Times New Roman" w:hAnsi="Times New Roman" w:cs="Times New Roman"/>
          <w:sz w:val="24"/>
          <w:szCs w:val="24"/>
          <w:lang w:val="en-GB"/>
        </w:rPr>
        <w:t xml:space="preserve"> or, with respect to certain financial instruments, execute clients order with OTC counterparties acting as a liquidity provider;</w:t>
      </w:r>
    </w:p>
    <w:p w:rsidR="00847700" w:rsidRPr="00847700" w:rsidRDefault="00847700" w:rsidP="00847700">
      <w:pPr>
        <w:numPr>
          <w:ilvl w:val="0"/>
          <w:numId w:val="1"/>
        </w:numPr>
        <w:contextualSpacing/>
        <w:rPr>
          <w:rFonts w:ascii="Times New Roman" w:hAnsi="Times New Roman" w:cs="Times New Roman"/>
          <w:sz w:val="24"/>
          <w:szCs w:val="24"/>
          <w:lang w:val="en-GB"/>
        </w:rPr>
      </w:pPr>
      <w:r w:rsidRPr="00847700">
        <w:rPr>
          <w:rFonts w:ascii="Times New Roman" w:hAnsi="Times New Roman" w:cs="Times New Roman"/>
          <w:sz w:val="24"/>
          <w:szCs w:val="24"/>
          <w:lang w:val="en-GB"/>
        </w:rPr>
        <w:t>We specialise on providing clients with investment services predominantly on local (third country) financial markets, such as Russia, where there is only limited number of execution venues;</w:t>
      </w:r>
    </w:p>
    <w:p w:rsidR="00847700" w:rsidRPr="00847700" w:rsidRDefault="00847700" w:rsidP="00847700">
      <w:pPr>
        <w:numPr>
          <w:ilvl w:val="0"/>
          <w:numId w:val="1"/>
        </w:numPr>
        <w:contextualSpacing/>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We select our brokers on the basis of their high reliability (including good regulatory record and the history of seamless mutual cooperation), vast experience and reputation on the respective financial market, sound financial position and reasonable cost of services (fees). We also take into account the execution factors pertinent to particular classes of financial instrument, as specified below in this Report. To this effect we pay due attention to the Best Execution Policies provided to us by our brokers. The complete list of brokers that may be used by VIL is outlined in the Annex 2 of our Order Execution Policy (</w:t>
      </w:r>
      <w:hyperlink r:id="rId7" w:history="1">
        <w:r w:rsidRPr="00847700">
          <w:rPr>
            <w:rFonts w:ascii="Times New Roman" w:hAnsi="Times New Roman" w:cs="Times New Roman"/>
            <w:color w:val="0563C1" w:themeColor="hyperlink"/>
            <w:sz w:val="24"/>
            <w:szCs w:val="24"/>
            <w:u w:val="single"/>
            <w:lang w:val="en-GB"/>
          </w:rPr>
          <w:t>http://veles-international.com/en/Services/Regulations</w:t>
        </w:r>
      </w:hyperlink>
      <w:r w:rsidRPr="00847700">
        <w:rPr>
          <w:rFonts w:ascii="Times New Roman" w:hAnsi="Times New Roman" w:cs="Times New Roman"/>
          <w:sz w:val="24"/>
          <w:szCs w:val="24"/>
          <w:lang w:val="en-GB"/>
        </w:rPr>
        <w:t>)</w:t>
      </w:r>
      <w:r w:rsidRPr="00847700">
        <w:rPr>
          <w:rFonts w:ascii="Times New Roman" w:hAnsi="Times New Roman" w:cs="Times New Roman"/>
          <w:sz w:val="24"/>
          <w:szCs w:val="24"/>
          <w:lang w:val="en-US"/>
        </w:rPr>
        <w:t>;</w:t>
      </w:r>
    </w:p>
    <w:p w:rsidR="00847700" w:rsidRPr="00847700" w:rsidRDefault="00847700" w:rsidP="00847700">
      <w:pPr>
        <w:numPr>
          <w:ilvl w:val="0"/>
          <w:numId w:val="1"/>
        </w:numPr>
        <w:contextualSpacing/>
        <w:rPr>
          <w:rFonts w:ascii="Times New Roman" w:hAnsi="Times New Roman" w:cs="Times New Roman"/>
          <w:sz w:val="24"/>
          <w:szCs w:val="24"/>
          <w:lang w:val="en-GB"/>
        </w:rPr>
      </w:pPr>
      <w:r w:rsidRPr="00847700">
        <w:rPr>
          <w:rFonts w:ascii="Times New Roman" w:hAnsi="Times New Roman" w:cs="Times New Roman"/>
          <w:sz w:val="24"/>
          <w:szCs w:val="24"/>
          <w:lang w:val="en-GB"/>
        </w:rPr>
        <w:t>We specialise on servicing clients who have substantial skills and knowledge in the field of investments on the markets mentioned above.</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It follows from the considerations listed above that the information on quality of VIL’s execution of client orders has certain features common to different classes of financial instruments as presented below in the section ‘</w:t>
      </w:r>
      <w:r w:rsidRPr="00847700">
        <w:rPr>
          <w:rFonts w:ascii="Times New Roman" w:hAnsi="Times New Roman" w:cs="Times New Roman"/>
          <w:i/>
          <w:sz w:val="24"/>
          <w:szCs w:val="24"/>
          <w:lang w:val="en-GB"/>
        </w:rPr>
        <w:t>Summary Analysis. Common Part’</w:t>
      </w:r>
      <w:r w:rsidRPr="00847700">
        <w:rPr>
          <w:rFonts w:ascii="Times New Roman" w:hAnsi="Times New Roman" w:cs="Times New Roman"/>
          <w:sz w:val="24"/>
          <w:szCs w:val="24"/>
          <w:lang w:val="en-GB"/>
        </w:rPr>
        <w:t>. The information on the particular instrument execution factors taken into account in the process of selection of a broker, as well as the statistics related to the top 5 venues (liquidity providers) used in 20</w:t>
      </w:r>
      <w:r w:rsidR="009B179B">
        <w:rPr>
          <w:rFonts w:ascii="Times New Roman" w:hAnsi="Times New Roman" w:cs="Times New Roman"/>
          <w:sz w:val="24"/>
          <w:szCs w:val="24"/>
          <w:lang w:val="en-GB"/>
        </w:rPr>
        <w:t>20</w:t>
      </w:r>
      <w:r w:rsidRPr="00847700">
        <w:rPr>
          <w:rFonts w:ascii="Times New Roman" w:hAnsi="Times New Roman" w:cs="Times New Roman"/>
          <w:sz w:val="24"/>
          <w:szCs w:val="24"/>
          <w:lang w:val="en-GB"/>
        </w:rPr>
        <w:t>, is presented in the relevant section/table ‘</w:t>
      </w:r>
      <w:r w:rsidRPr="00847700">
        <w:rPr>
          <w:rFonts w:ascii="Times New Roman" w:hAnsi="Times New Roman" w:cs="Times New Roman"/>
          <w:i/>
          <w:sz w:val="24"/>
          <w:szCs w:val="24"/>
          <w:lang w:val="en-GB"/>
        </w:rPr>
        <w:t>Summary Analysis. {Class of Financial instrument}</w:t>
      </w:r>
      <w:r w:rsidRPr="00847700">
        <w:rPr>
          <w:rFonts w:ascii="Times New Roman" w:hAnsi="Times New Roman" w:cs="Times New Roman"/>
          <w:sz w:val="24"/>
          <w:szCs w:val="24"/>
          <w:lang w:val="en-GB"/>
        </w:rPr>
        <w:t xml:space="preserve">’. </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US"/>
        </w:rPr>
        <w:t xml:space="preserve">Since we do not enter orders into order books of execution venues ourselves delegating this to our brokers, all the orders in the tables are classified as directed orders.    </w:t>
      </w:r>
      <w:r w:rsidRPr="00847700">
        <w:rPr>
          <w:rFonts w:ascii="Times New Roman" w:hAnsi="Times New Roman" w:cs="Times New Roman"/>
          <w:sz w:val="24"/>
          <w:szCs w:val="24"/>
          <w:lang w:val="en-GB"/>
        </w:rPr>
        <w:t xml:space="preserve">  </w:t>
      </w:r>
    </w:p>
    <w:p w:rsidR="00847700" w:rsidRPr="00847700" w:rsidRDefault="00847700" w:rsidP="00847700">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7700">
        <w:rPr>
          <w:rFonts w:asciiTheme="majorHAnsi" w:eastAsiaTheme="majorEastAsia" w:hAnsiTheme="majorHAnsi" w:cstheme="majorBidi"/>
          <w:color w:val="2E74B5" w:themeColor="accent1" w:themeShade="BF"/>
          <w:sz w:val="32"/>
          <w:szCs w:val="32"/>
          <w:lang w:val="en-GB"/>
        </w:rPr>
        <w:lastRenderedPageBreak/>
        <w:t>Summary Analysis. Common Part</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Description of close links, conflicts of interests, and common ownerships</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VIL did not have in 20</w:t>
      </w:r>
      <w:r w:rsidR="009B179B">
        <w:rPr>
          <w:rFonts w:ascii="Times New Roman" w:hAnsi="Times New Roman" w:cs="Times New Roman"/>
          <w:sz w:val="24"/>
          <w:szCs w:val="24"/>
          <w:lang w:val="en-GB"/>
        </w:rPr>
        <w:t>20</w:t>
      </w:r>
      <w:r w:rsidRPr="00847700">
        <w:rPr>
          <w:rFonts w:ascii="Times New Roman" w:hAnsi="Times New Roman" w:cs="Times New Roman"/>
          <w:sz w:val="24"/>
          <w:szCs w:val="24"/>
          <w:lang w:val="en-GB"/>
        </w:rPr>
        <w:t xml:space="preserve"> any close links, conflicts of interests, or common ownerships with respect to any broker used to execute client orders except as provided for in this sub-section below.</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When operating on the Russian financial market in 20</w:t>
      </w:r>
      <w:r w:rsidR="009B179B">
        <w:rPr>
          <w:rFonts w:ascii="Times New Roman" w:hAnsi="Times New Roman" w:cs="Times New Roman"/>
          <w:sz w:val="24"/>
          <w:szCs w:val="24"/>
          <w:lang w:val="en-GB"/>
        </w:rPr>
        <w:t>20</w:t>
      </w:r>
      <w:r w:rsidRPr="00847700">
        <w:rPr>
          <w:rFonts w:ascii="Times New Roman" w:hAnsi="Times New Roman" w:cs="Times New Roman"/>
          <w:sz w:val="24"/>
          <w:szCs w:val="24"/>
          <w:lang w:val="en-GB"/>
        </w:rPr>
        <w:t xml:space="preserve"> VIL used the brokerage and custodial services of its parent company IC Veles Capital LLC always acting in compliance with its Conflicts of Interest Policy (</w:t>
      </w:r>
      <w:hyperlink r:id="rId8" w:history="1">
        <w:r w:rsidRPr="00847700">
          <w:rPr>
            <w:rFonts w:ascii="Times New Roman" w:hAnsi="Times New Roman" w:cs="Times New Roman"/>
            <w:color w:val="0563C1" w:themeColor="hyperlink"/>
            <w:sz w:val="24"/>
            <w:szCs w:val="24"/>
            <w:u w:val="single"/>
            <w:lang w:val="en-GB"/>
          </w:rPr>
          <w:t>http://veles-international.com/en/Services/Regulations</w:t>
        </w:r>
      </w:hyperlink>
      <w:r w:rsidRPr="00847700">
        <w:rPr>
          <w:rFonts w:ascii="Times New Roman" w:hAnsi="Times New Roman" w:cs="Times New Roman"/>
          <w:sz w:val="24"/>
          <w:szCs w:val="24"/>
          <w:lang w:val="en-GB"/>
        </w:rPr>
        <w:t xml:space="preserve">). IC Veles Capital LLC was primarily selected by VIL as its Russian broker due to its long and significant experience on the Russian financial market, independence in ownership, conservative approach to managing risks specifically confirmed by S&amp;P rating agency, higher overall quality of execution and intra-group protection of client personal and other confidential data. The latter consideration is of high importance taking into account the statutory requirements existing in Russia to provide to local brokers information on investment firm’s end clients for tax and AML purposes.  </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Description of specific arrangements regarding payments made or received, discounts, rebates or non-monetary benefits received (‘Inducements’)</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VIL did not pay or receive in 20</w:t>
      </w:r>
      <w:r w:rsidR="009B179B">
        <w:rPr>
          <w:rFonts w:ascii="Times New Roman" w:hAnsi="Times New Roman" w:cs="Times New Roman"/>
          <w:sz w:val="24"/>
          <w:szCs w:val="24"/>
          <w:lang w:val="en-GB"/>
        </w:rPr>
        <w:t>20</w:t>
      </w:r>
      <w:r w:rsidRPr="00847700">
        <w:rPr>
          <w:rFonts w:ascii="Times New Roman" w:hAnsi="Times New Roman" w:cs="Times New Roman"/>
          <w:sz w:val="24"/>
          <w:szCs w:val="24"/>
          <w:lang w:val="en-GB"/>
        </w:rPr>
        <w:t xml:space="preserve"> any </w:t>
      </w:r>
      <w:proofErr w:type="gramStart"/>
      <w:r w:rsidRPr="00847700">
        <w:rPr>
          <w:rFonts w:ascii="Times New Roman" w:hAnsi="Times New Roman" w:cs="Times New Roman"/>
          <w:sz w:val="24"/>
          <w:szCs w:val="24"/>
          <w:lang w:val="en-GB"/>
        </w:rPr>
        <w:t>Inducements which</w:t>
      </w:r>
      <w:proofErr w:type="gramEnd"/>
      <w:r w:rsidRPr="00847700">
        <w:rPr>
          <w:rFonts w:ascii="Times New Roman" w:hAnsi="Times New Roman" w:cs="Times New Roman"/>
          <w:sz w:val="24"/>
          <w:szCs w:val="24"/>
          <w:lang w:val="en-GB"/>
        </w:rPr>
        <w:t xml:space="preserve"> may have led to a conflict of interest always acting in accordance with its Conflicts of Interest Policy and Inducements Policy (</w:t>
      </w:r>
      <w:hyperlink r:id="rId9" w:history="1">
        <w:r w:rsidRPr="00847700">
          <w:rPr>
            <w:rFonts w:ascii="Times New Roman" w:hAnsi="Times New Roman" w:cs="Times New Roman"/>
            <w:color w:val="0563C1" w:themeColor="hyperlink"/>
            <w:sz w:val="24"/>
            <w:szCs w:val="24"/>
            <w:u w:val="single"/>
            <w:lang w:val="en-GB"/>
          </w:rPr>
          <w:t>http://veles-international.com/en/Services/Regulations</w:t>
        </w:r>
      </w:hyperlink>
      <w:r w:rsidRPr="00847700">
        <w:rPr>
          <w:rFonts w:ascii="Times New Roman" w:hAnsi="Times New Roman" w:cs="Times New Roman"/>
          <w:sz w:val="24"/>
          <w:szCs w:val="24"/>
          <w:lang w:val="en-GB"/>
        </w:rPr>
        <w:t>). This particularly included Inducements paid to or received from its parent company and Russian broker IC Veles Capital LLC. Only a proper brokerage and custodial fees were routinely paid.</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the factors that led to a change in the list of execution venues/brokers listed in the firm's execution policy</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No such changes occurred in 20</w:t>
      </w:r>
      <w:r w:rsidR="009B179B">
        <w:rPr>
          <w:rFonts w:ascii="Times New Roman" w:hAnsi="Times New Roman" w:cs="Times New Roman"/>
          <w:sz w:val="24"/>
          <w:szCs w:val="24"/>
          <w:lang w:val="en-GB"/>
        </w:rPr>
        <w:t>20</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how order execution differs according to client categorisation, where the firm treats categories of clients differently and where it may affect the order execution arrangements</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Execution factors are applied by VIL, when executing client orders, in light of </w:t>
      </w:r>
      <w:r w:rsidRPr="00847700">
        <w:rPr>
          <w:rFonts w:ascii="Times New Roman" w:hAnsi="Times New Roman" w:cs="Times New Roman"/>
          <w:sz w:val="24"/>
          <w:szCs w:val="24"/>
          <w:lang w:val="en-US"/>
        </w:rPr>
        <w:t xml:space="preserve">client </w:t>
      </w:r>
      <w:proofErr w:type="spellStart"/>
      <w:r w:rsidRPr="00847700">
        <w:rPr>
          <w:rFonts w:ascii="Times New Roman" w:hAnsi="Times New Roman" w:cs="Times New Roman"/>
          <w:sz w:val="24"/>
          <w:szCs w:val="24"/>
          <w:lang w:val="en-US"/>
        </w:rPr>
        <w:t>categorisation</w:t>
      </w:r>
      <w:proofErr w:type="spellEnd"/>
      <w:r w:rsidRPr="00847700">
        <w:rPr>
          <w:rFonts w:ascii="Times New Roman" w:hAnsi="Times New Roman" w:cs="Times New Roman"/>
          <w:sz w:val="24"/>
          <w:szCs w:val="24"/>
          <w:lang w:val="en-GB"/>
        </w:rPr>
        <w:t>. The factors are ranked by their relative importance for the quality of execution of orders related to particular class of financial instrument as outlined below. This is primarily the case with respect to retail clients. For professional clients the particular order of importance may differ on a case-by-case basis taking into account the client’s particular needs and preferences (indicated by the client).</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i/>
          <w:sz w:val="24"/>
          <w:szCs w:val="24"/>
          <w:lang w:val="en-GB"/>
        </w:rPr>
        <w:t>For professional clients</w:t>
      </w:r>
      <w:r w:rsidRPr="00847700">
        <w:rPr>
          <w:rFonts w:ascii="Times New Roman" w:hAnsi="Times New Roman" w:cs="Times New Roman"/>
          <w:sz w:val="24"/>
          <w:szCs w:val="24"/>
          <w:lang w:val="en-GB"/>
        </w:rPr>
        <w:t xml:space="preserve">, price and cost are generally two separate execution factors. For professional clients price is generally the factor of primary importance for VIL to choose the execution venue (the execution broker should indicate this approach in its Best Execution Policy), with cost being taken into account as a factor balancing against other execution factors. Indication to this effect in the client order or known client preferences will be </w:t>
      </w:r>
      <w:r w:rsidRPr="00847700">
        <w:rPr>
          <w:rFonts w:ascii="Times New Roman" w:hAnsi="Times New Roman" w:cs="Times New Roman"/>
          <w:sz w:val="24"/>
          <w:szCs w:val="24"/>
          <w:lang w:val="en-GB"/>
        </w:rPr>
        <w:lastRenderedPageBreak/>
        <w:t>followed.  However, there may be circumstances where price is no longer the dominant execution factor; for example, for transactions in less liquid securities, likelihood of execution or the size of order become more important.</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i/>
          <w:sz w:val="24"/>
          <w:szCs w:val="24"/>
          <w:lang w:val="en-GB"/>
        </w:rPr>
        <w:t>For retail clients</w:t>
      </w:r>
      <w:r w:rsidRPr="00847700">
        <w:rPr>
          <w:rFonts w:ascii="Times New Roman" w:hAnsi="Times New Roman" w:cs="Times New Roman"/>
          <w:sz w:val="24"/>
          <w:szCs w:val="24"/>
          <w:lang w:val="en-GB"/>
        </w:rPr>
        <w:t>, the best possible result will be determined in terms of the total consideration, representing the price of the financial instrument plus the costs directly related to execution. Total consideration will take precedence over all other factors.</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whether other criteria were given precedence over immediate price and cost when executing retail client orders and how these other criteria were instrumental in delivering the best possible result in terms of the total consideration to the client</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See the sub-section above and further details (if any) specified with respect to particular instrument below. </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how the investment firm has used any data or tools relating to the quality of execution, including any data published under Delegated Regulation (EU) 2017/575</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Where there was no specific instruction provided by the client and there was more than one execution venue operating in the respective financial instrument on the relevant financial market, VIL relied on the best execution arrangements of its execution brokers.</w:t>
      </w:r>
    </w:p>
    <w:p w:rsidR="00847700" w:rsidRPr="00847700" w:rsidRDefault="00847700" w:rsidP="00847700">
      <w:pPr>
        <w:jc w:val="both"/>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Where applicable, an explanation of how the investment firm has used output of a consolidated tape provider established under Article 65 of Directive 2014/65/EU</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Not applicable</w:t>
      </w:r>
    </w:p>
    <w:p w:rsidR="0084197F" w:rsidRDefault="0084197F">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84197F" w:rsidRPr="0084197F" w:rsidRDefault="0084197F" w:rsidP="0084197F">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Summary Analysis. Equities - Shares &amp; Depositary Receipts</w:t>
      </w:r>
    </w:p>
    <w:p w:rsidR="0084197F" w:rsidRPr="0084197F" w:rsidRDefault="0084197F" w:rsidP="0084197F">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likelihood of execution</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speed of execution</w:t>
      </w:r>
    </w:p>
    <w:p w:rsidR="0084197F" w:rsidRPr="0084197F" w:rsidRDefault="0084197F" w:rsidP="0084197F">
      <w:pPr>
        <w:spacing w:after="60"/>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However, for convertible bond transactions, VIL will </w:t>
      </w:r>
      <w:proofErr w:type="spellStart"/>
      <w:r w:rsidRPr="0084197F">
        <w:rPr>
          <w:rFonts w:ascii="Times New Roman" w:hAnsi="Times New Roman" w:cs="Times New Roman"/>
          <w:sz w:val="24"/>
          <w:szCs w:val="24"/>
          <w:lang w:val="en-US"/>
        </w:rPr>
        <w:t>prioritise</w:t>
      </w:r>
      <w:proofErr w:type="spellEnd"/>
      <w:r w:rsidRPr="0084197F">
        <w:rPr>
          <w:rFonts w:ascii="Times New Roman" w:hAnsi="Times New Roman" w:cs="Times New Roman"/>
          <w:sz w:val="24"/>
          <w:szCs w:val="24"/>
          <w:lang w:val="en-US"/>
        </w:rPr>
        <w:t xml:space="preserve"> execution factors as follows:</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speed of execution</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likelihood of execution</w:t>
      </w:r>
    </w:p>
    <w:p w:rsidR="0084197F" w:rsidRPr="0084197F" w:rsidRDefault="0084197F" w:rsidP="0084197F">
      <w:pPr>
        <w:spacing w:after="60"/>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In relation to a market order speed of execution (primary factor) and size of the order (secondary factor) are the most important execution factors.</w:t>
      </w:r>
    </w:p>
    <w:tbl>
      <w:tblPr>
        <w:tblW w:w="14143" w:type="dxa"/>
        <w:tblLook w:val="04A0" w:firstRow="1" w:lastRow="0" w:firstColumn="1" w:lastColumn="0" w:noHBand="0" w:noVBand="1"/>
      </w:tblPr>
      <w:tblGrid>
        <w:gridCol w:w="4253"/>
        <w:gridCol w:w="2748"/>
        <w:gridCol w:w="2748"/>
        <w:gridCol w:w="2126"/>
        <w:gridCol w:w="2268"/>
      </w:tblGrid>
      <w:tr w:rsidR="00EF6BFE" w:rsidRPr="00847700" w:rsidTr="00AC76C6">
        <w:trPr>
          <w:trHeight w:val="315"/>
        </w:trPr>
        <w:tc>
          <w:tcPr>
            <w:tcW w:w="7001" w:type="dxa"/>
            <w:gridSpan w:val="2"/>
            <w:tcBorders>
              <w:top w:val="nil"/>
              <w:left w:val="nil"/>
              <w:bottom w:val="nil"/>
              <w:right w:val="nil"/>
            </w:tcBorders>
            <w:shd w:val="clear" w:color="auto" w:fill="auto"/>
            <w:noWrap/>
            <w:vAlign w:val="bottom"/>
            <w:hideMark/>
          </w:tcPr>
          <w:p w:rsidR="00EF6BFE" w:rsidRPr="0084197F" w:rsidRDefault="00EF6BFE" w:rsidP="002753B7">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t>Top five</w:t>
            </w:r>
            <w:r w:rsidR="00381048">
              <w:rPr>
                <w:rFonts w:ascii="Calibri" w:eastAsia="Times New Roman" w:hAnsi="Calibri" w:cs="Times New Roman"/>
                <w:b/>
                <w:bCs/>
                <w:color w:val="000000"/>
                <w:sz w:val="20"/>
                <w:szCs w:val="20"/>
                <w:lang w:val="en-GB" w:eastAsia="en-GB"/>
              </w:rPr>
              <w:t xml:space="preserve"> </w:t>
            </w:r>
            <w:r w:rsidR="002753B7">
              <w:rPr>
                <w:rFonts w:ascii="Calibri" w:eastAsia="Times New Roman" w:hAnsi="Calibri" w:cs="Times New Roman"/>
                <w:b/>
                <w:bCs/>
                <w:color w:val="000000"/>
                <w:sz w:val="20"/>
                <w:szCs w:val="20"/>
                <w:lang w:val="en-GB" w:eastAsia="en-GB"/>
              </w:rPr>
              <w:t>brokers</w:t>
            </w:r>
            <w:r w:rsidRPr="0084197F">
              <w:rPr>
                <w:rFonts w:ascii="Calibri" w:eastAsia="Times New Roman" w:hAnsi="Calibri" w:cs="Times New Roman"/>
                <w:b/>
                <w:bCs/>
                <w:color w:val="000000"/>
                <w:sz w:val="20"/>
                <w:szCs w:val="20"/>
                <w:lang w:val="en-GB" w:eastAsia="en-GB"/>
              </w:rPr>
              <w:t xml:space="preserve">  – </w:t>
            </w:r>
            <w:r w:rsidRPr="0084197F">
              <w:rPr>
                <w:rFonts w:ascii="Calibri" w:eastAsia="Times New Roman" w:hAnsi="Calibri" w:cs="Times New Roman"/>
                <w:b/>
                <w:bCs/>
                <w:color w:val="FF0000"/>
                <w:sz w:val="20"/>
                <w:szCs w:val="20"/>
                <w:lang w:val="en-GB" w:eastAsia="en-GB"/>
              </w:rPr>
              <w:t>Equities</w:t>
            </w:r>
          </w:p>
        </w:tc>
        <w:tc>
          <w:tcPr>
            <w:tcW w:w="274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Calibri" w:eastAsia="Times New Roman" w:hAnsi="Calibri" w:cs="Times New Roman"/>
                <w:b/>
                <w:bCs/>
                <w:color w:val="000000"/>
                <w:sz w:val="20"/>
                <w:szCs w:val="20"/>
                <w:lang w:val="en-GB" w:eastAsia="en-GB"/>
              </w:rPr>
            </w:pPr>
          </w:p>
        </w:tc>
        <w:tc>
          <w:tcPr>
            <w:tcW w:w="2126"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84197F" w:rsidTr="00AC76C6">
        <w:trPr>
          <w:trHeight w:val="300"/>
        </w:trPr>
        <w:tc>
          <w:tcPr>
            <w:tcW w:w="4253"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Calibri" w:eastAsia="Times New Roman" w:hAnsi="Calibri" w:cs="Times New Roman"/>
                <w:b/>
                <w:bCs/>
                <w:i/>
                <w:iCs/>
                <w:color w:val="2F75B5"/>
                <w:sz w:val="20"/>
                <w:szCs w:val="20"/>
                <w:lang w:val="en-GB" w:eastAsia="en-GB"/>
              </w:rPr>
            </w:pPr>
          </w:p>
        </w:tc>
        <w:tc>
          <w:tcPr>
            <w:tcW w:w="274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327ABA" w:rsidTr="00AC76C6">
        <w:trPr>
          <w:trHeight w:val="300"/>
        </w:trPr>
        <w:tc>
          <w:tcPr>
            <w:tcW w:w="70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42" w:type="dxa"/>
            <w:gridSpan w:val="3"/>
            <w:tcBorders>
              <w:top w:val="single" w:sz="4" w:space="0" w:color="auto"/>
              <w:left w:val="nil"/>
              <w:bottom w:val="single" w:sz="4" w:space="0" w:color="auto"/>
              <w:right w:val="single" w:sz="4" w:space="0" w:color="000000"/>
            </w:tcBorders>
            <w:shd w:val="clear" w:color="000000" w:fill="FCE4D6"/>
            <w:vAlign w:val="bottom"/>
            <w:hideMark/>
          </w:tcPr>
          <w:p w:rsidR="00EF6BFE" w:rsidRPr="0084197F" w:rsidRDefault="00EF6BFE" w:rsidP="00EF6BFE">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1 and 2</w:t>
            </w:r>
            <w:r w:rsidRPr="0084197F">
              <w:rPr>
                <w:rFonts w:ascii="Calibri" w:eastAsia="Times New Roman" w:hAnsi="Calibri" w:cs="Times New Roman"/>
                <w:b/>
                <w:bCs/>
                <w:color w:val="2F75B5"/>
                <w:sz w:val="20"/>
                <w:szCs w:val="20"/>
                <w:lang w:val="en-GB" w:eastAsia="en-GB"/>
              </w:rPr>
              <w:t xml:space="preserve"> (from 0 to 79 trades per day) </w:t>
            </w:r>
          </w:p>
        </w:tc>
      </w:tr>
      <w:tr w:rsidR="00EF6BFE" w:rsidRPr="0084197F" w:rsidTr="00AC76C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F6BFE" w:rsidRPr="0084197F" w:rsidRDefault="00EF6BFE" w:rsidP="00397F7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00397F7E">
              <w:rPr>
                <w:rFonts w:ascii="Calibri" w:eastAsia="Times New Roman" w:hAnsi="Calibri" w:cs="Times New Roman"/>
                <w:color w:val="2F75B5"/>
                <w:sz w:val="20"/>
                <w:szCs w:val="20"/>
                <w:lang w:val="en-GB" w:eastAsia="en-GB"/>
              </w:rPr>
              <w:t>brokers</w:t>
            </w:r>
            <w:r w:rsidRPr="0084197F">
              <w:rPr>
                <w:rFonts w:ascii="Calibri" w:eastAsia="Times New Roman" w:hAnsi="Calibri" w:cs="Times New Roman"/>
                <w:color w:val="2F75B5"/>
                <w:sz w:val="20"/>
                <w:szCs w:val="20"/>
                <w:lang w:val="en-GB" w:eastAsia="en-GB"/>
              </w:rPr>
              <w:t xml:space="preserve">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EF6BFE" w:rsidRPr="0084197F" w:rsidRDefault="00EF6BFE" w:rsidP="00EF6BFE">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48" w:type="dxa"/>
            <w:tcBorders>
              <w:top w:val="nil"/>
              <w:left w:val="nil"/>
              <w:bottom w:val="single" w:sz="4" w:space="0" w:color="auto"/>
              <w:right w:val="single" w:sz="4" w:space="0" w:color="auto"/>
            </w:tcBorders>
            <w:shd w:val="clear" w:color="auto" w:fill="auto"/>
            <w:vAlign w:val="center"/>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AC76C6" w:rsidRPr="0084197F" w:rsidTr="00AC76C6">
        <w:trPr>
          <w:trHeight w:val="265"/>
        </w:trPr>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rsidR="00AC76C6" w:rsidRPr="00AC76C6" w:rsidRDefault="00AC76C6" w:rsidP="00AC76C6">
            <w:pPr>
              <w:rPr>
                <w:sz w:val="20"/>
                <w:szCs w:val="20"/>
                <w:lang w:val="en-GB"/>
              </w:rPr>
            </w:pPr>
            <w:r w:rsidRPr="00AC76C6">
              <w:rPr>
                <w:sz w:val="20"/>
                <w:szCs w:val="20"/>
                <w:lang w:val="en-GB"/>
              </w:rPr>
              <w:t xml:space="preserve"> Limited Liability Company «IC VELES Capital» </w:t>
            </w:r>
          </w:p>
        </w:tc>
        <w:tc>
          <w:tcPr>
            <w:tcW w:w="2748"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253400GHQM8WGX9UET22</w:t>
            </w:r>
          </w:p>
        </w:tc>
        <w:tc>
          <w:tcPr>
            <w:tcW w:w="2748"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9B1C82" w:rsidP="00AC76C6">
            <w:pPr>
              <w:rPr>
                <w:sz w:val="20"/>
                <w:szCs w:val="20"/>
              </w:rPr>
            </w:pPr>
            <w:r>
              <w:rPr>
                <w:sz w:val="20"/>
                <w:szCs w:val="20"/>
              </w:rPr>
              <w:t>100,</w:t>
            </w:r>
            <w:r w:rsidRPr="00AC76C6">
              <w:rPr>
                <w:sz w:val="20"/>
                <w:szCs w:val="20"/>
              </w:rPr>
              <w:t>00%</w:t>
            </w:r>
          </w:p>
        </w:tc>
        <w:tc>
          <w:tcPr>
            <w:tcW w:w="2126"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9B1C82" w:rsidP="00AC76C6">
            <w:pPr>
              <w:rPr>
                <w:sz w:val="20"/>
                <w:szCs w:val="20"/>
              </w:rPr>
            </w:pPr>
            <w:r>
              <w:rPr>
                <w:sz w:val="20"/>
                <w:szCs w:val="20"/>
              </w:rPr>
              <w:t>100,</w:t>
            </w:r>
            <w:r w:rsidRPr="00AC76C6">
              <w:rPr>
                <w:sz w:val="20"/>
                <w:szCs w:val="20"/>
              </w:rPr>
              <w:t>00%</w:t>
            </w:r>
          </w:p>
        </w:tc>
        <w:tc>
          <w:tcPr>
            <w:tcW w:w="2268"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0543C4" w:rsidP="00AC76C6">
            <w:pPr>
              <w:rPr>
                <w:sz w:val="20"/>
                <w:szCs w:val="20"/>
              </w:rPr>
            </w:pPr>
            <w:r>
              <w:rPr>
                <w:sz w:val="20"/>
                <w:szCs w:val="20"/>
              </w:rPr>
              <w:t>100,</w:t>
            </w:r>
            <w:r w:rsidR="00AC76C6" w:rsidRPr="00AC76C6">
              <w:rPr>
                <w:sz w:val="20"/>
                <w:szCs w:val="20"/>
              </w:rPr>
              <w:t>00%</w:t>
            </w:r>
          </w:p>
        </w:tc>
      </w:tr>
      <w:tr w:rsidR="00847700" w:rsidRPr="0084197F" w:rsidTr="00AC76C6">
        <w:trPr>
          <w:trHeight w:val="300"/>
        </w:trPr>
        <w:tc>
          <w:tcPr>
            <w:tcW w:w="4253" w:type="dxa"/>
            <w:tcBorders>
              <w:top w:val="nil"/>
              <w:left w:val="nil"/>
              <w:bottom w:val="nil"/>
              <w:right w:val="nil"/>
            </w:tcBorders>
            <w:shd w:val="clear" w:color="auto" w:fill="auto"/>
            <w:noWrap/>
            <w:vAlign w:val="bottom"/>
            <w:hideMark/>
          </w:tcPr>
          <w:p w:rsidR="00847700" w:rsidRPr="006D1820" w:rsidRDefault="00847700" w:rsidP="00847700">
            <w:pPr>
              <w:spacing w:after="0" w:line="240" w:lineRule="auto"/>
              <w:rPr>
                <w:rFonts w:ascii="Calibri" w:eastAsia="Times New Roman" w:hAnsi="Calibri" w:cs="Times New Roman"/>
                <w:b/>
                <w:bCs/>
                <w:i/>
                <w:iCs/>
                <w:color w:val="2F75B5"/>
                <w:sz w:val="20"/>
                <w:szCs w:val="20"/>
                <w:lang w:eastAsia="en-GB"/>
              </w:rPr>
            </w:pPr>
          </w:p>
          <w:p w:rsidR="00847700" w:rsidRDefault="00847700" w:rsidP="00847700">
            <w:pPr>
              <w:spacing w:after="0" w:line="240" w:lineRule="auto"/>
              <w:rPr>
                <w:rFonts w:ascii="Calibri" w:eastAsia="Times New Roman" w:hAnsi="Calibri" w:cs="Times New Roman"/>
                <w:b/>
                <w:bCs/>
                <w:i/>
                <w:iCs/>
                <w:color w:val="2F75B5"/>
                <w:sz w:val="20"/>
                <w:szCs w:val="20"/>
                <w:lang w:val="en-GB" w:eastAsia="en-GB"/>
              </w:rPr>
            </w:pPr>
          </w:p>
          <w:p w:rsidR="00906FC3" w:rsidRDefault="00906FC3" w:rsidP="00847700">
            <w:pPr>
              <w:spacing w:after="0" w:line="240" w:lineRule="auto"/>
              <w:rPr>
                <w:rFonts w:ascii="Calibri" w:eastAsia="Times New Roman" w:hAnsi="Calibri" w:cs="Times New Roman"/>
                <w:b/>
                <w:bCs/>
                <w:i/>
                <w:iCs/>
                <w:color w:val="2F75B5"/>
                <w:sz w:val="20"/>
                <w:szCs w:val="20"/>
                <w:lang w:val="en-GB" w:eastAsia="en-GB"/>
              </w:rPr>
            </w:pPr>
          </w:p>
          <w:p w:rsidR="00906FC3" w:rsidRDefault="00906FC3" w:rsidP="00847700">
            <w:pPr>
              <w:spacing w:after="0" w:line="240" w:lineRule="auto"/>
              <w:rPr>
                <w:rFonts w:ascii="Calibri" w:eastAsia="Times New Roman" w:hAnsi="Calibri" w:cs="Times New Roman"/>
                <w:b/>
                <w:bCs/>
                <w:i/>
                <w:iCs/>
                <w:color w:val="2F75B5"/>
                <w:sz w:val="20"/>
                <w:szCs w:val="20"/>
                <w:lang w:val="en-GB" w:eastAsia="en-GB"/>
              </w:rPr>
            </w:pPr>
          </w:p>
          <w:p w:rsidR="00906FC3" w:rsidRDefault="00906FC3" w:rsidP="00847700">
            <w:pPr>
              <w:spacing w:after="0" w:line="240" w:lineRule="auto"/>
              <w:rPr>
                <w:rFonts w:ascii="Calibri" w:eastAsia="Times New Roman" w:hAnsi="Calibri" w:cs="Times New Roman"/>
                <w:b/>
                <w:bCs/>
                <w:i/>
                <w:iCs/>
                <w:color w:val="2F75B5"/>
                <w:sz w:val="20"/>
                <w:szCs w:val="20"/>
                <w:lang w:val="en-GB" w:eastAsia="en-GB"/>
              </w:rPr>
            </w:pPr>
          </w:p>
          <w:p w:rsidR="00906FC3" w:rsidRDefault="00906FC3" w:rsidP="00847700">
            <w:pPr>
              <w:spacing w:after="0" w:line="240" w:lineRule="auto"/>
              <w:rPr>
                <w:rFonts w:ascii="Calibri" w:eastAsia="Times New Roman" w:hAnsi="Calibri" w:cs="Times New Roman"/>
                <w:b/>
                <w:bCs/>
                <w:i/>
                <w:iCs/>
                <w:color w:val="2F75B5"/>
                <w:sz w:val="20"/>
                <w:szCs w:val="20"/>
                <w:lang w:val="en-GB" w:eastAsia="en-GB"/>
              </w:rPr>
            </w:pPr>
          </w:p>
          <w:p w:rsidR="00906FC3" w:rsidRPr="0084197F" w:rsidRDefault="00906FC3" w:rsidP="00847700">
            <w:pPr>
              <w:spacing w:after="0" w:line="240" w:lineRule="auto"/>
              <w:rPr>
                <w:rFonts w:ascii="Calibri" w:eastAsia="Times New Roman" w:hAnsi="Calibri" w:cs="Times New Roman"/>
                <w:b/>
                <w:bCs/>
                <w:i/>
                <w:iCs/>
                <w:color w:val="2F75B5"/>
                <w:sz w:val="20"/>
                <w:szCs w:val="20"/>
                <w:lang w:val="en-GB"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lastRenderedPageBreak/>
              <w:t xml:space="preserve">Table II – Professional clients </w:t>
            </w:r>
          </w:p>
        </w:tc>
        <w:tc>
          <w:tcPr>
            <w:tcW w:w="274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tc>
        <w:tc>
          <w:tcPr>
            <w:tcW w:w="274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r>
      <w:tr w:rsidR="00847700" w:rsidRPr="00327ABA" w:rsidTr="00AC76C6">
        <w:trPr>
          <w:trHeight w:val="300"/>
        </w:trPr>
        <w:tc>
          <w:tcPr>
            <w:tcW w:w="70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42" w:type="dxa"/>
            <w:gridSpan w:val="3"/>
            <w:tcBorders>
              <w:top w:val="single" w:sz="4" w:space="0" w:color="auto"/>
              <w:left w:val="nil"/>
              <w:bottom w:val="single" w:sz="4" w:space="0" w:color="auto"/>
              <w:right w:val="single" w:sz="4" w:space="0" w:color="000000"/>
            </w:tcBorders>
            <w:shd w:val="clear" w:color="000000" w:fill="FCE4D6"/>
            <w:vAlign w:val="bottom"/>
            <w:hideMark/>
          </w:tcPr>
          <w:p w:rsidR="00847700" w:rsidRPr="0084197F" w:rsidRDefault="00847700" w:rsidP="00847700">
            <w:pPr>
              <w:spacing w:after="0" w:line="240" w:lineRule="auto"/>
              <w:ind w:right="-251"/>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1 and 2</w:t>
            </w:r>
            <w:r w:rsidRPr="0084197F">
              <w:rPr>
                <w:rFonts w:ascii="Calibri" w:eastAsia="Times New Roman" w:hAnsi="Calibri" w:cs="Times New Roman"/>
                <w:b/>
                <w:bCs/>
                <w:color w:val="2F75B5"/>
                <w:sz w:val="20"/>
                <w:szCs w:val="20"/>
                <w:lang w:val="en-GB" w:eastAsia="en-GB"/>
              </w:rPr>
              <w:t xml:space="preserve"> (from 0 to 79 trades per day) </w:t>
            </w:r>
          </w:p>
        </w:tc>
      </w:tr>
      <w:tr w:rsidR="00847700" w:rsidRPr="0084197F" w:rsidTr="00AC76C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4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0543C4"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0543C4" w:rsidRPr="00AC76C6" w:rsidRDefault="000543C4" w:rsidP="000543C4">
            <w:pPr>
              <w:rPr>
                <w:sz w:val="20"/>
                <w:szCs w:val="20"/>
                <w:lang w:val="en-GB"/>
              </w:rPr>
            </w:pPr>
            <w:r w:rsidRPr="00AC76C6">
              <w:rPr>
                <w:sz w:val="20"/>
                <w:szCs w:val="20"/>
                <w:lang w:val="en-GB"/>
              </w:rPr>
              <w:t xml:space="preserve">Limited Liability Company «IC VELES Capital» </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0543C4" w:rsidRPr="00AC76C6" w:rsidRDefault="000543C4" w:rsidP="000543C4">
            <w:pPr>
              <w:rPr>
                <w:sz w:val="20"/>
                <w:szCs w:val="20"/>
              </w:rPr>
            </w:pPr>
            <w:r w:rsidRPr="00AC76C6">
              <w:rPr>
                <w:sz w:val="20"/>
                <w:szCs w:val="20"/>
              </w:rPr>
              <w:t>253400GHQM8WGX9UET22</w:t>
            </w:r>
          </w:p>
        </w:tc>
        <w:tc>
          <w:tcPr>
            <w:tcW w:w="2748" w:type="dxa"/>
            <w:tcBorders>
              <w:top w:val="single" w:sz="4" w:space="0" w:color="auto"/>
              <w:left w:val="nil"/>
              <w:bottom w:val="single" w:sz="4" w:space="0" w:color="auto"/>
              <w:right w:val="single" w:sz="4" w:space="0" w:color="auto"/>
            </w:tcBorders>
            <w:shd w:val="clear" w:color="auto" w:fill="auto"/>
            <w:noWrap/>
            <w:hideMark/>
          </w:tcPr>
          <w:p w:rsidR="000543C4" w:rsidRPr="000543C4" w:rsidRDefault="000543C4" w:rsidP="000543C4">
            <w:pPr>
              <w:rPr>
                <w:sz w:val="20"/>
                <w:szCs w:val="20"/>
              </w:rPr>
            </w:pPr>
            <w:r w:rsidRPr="000543C4">
              <w:rPr>
                <w:sz w:val="20"/>
                <w:szCs w:val="20"/>
              </w:rPr>
              <w:t>98,08%</w:t>
            </w:r>
          </w:p>
        </w:tc>
        <w:tc>
          <w:tcPr>
            <w:tcW w:w="2126" w:type="dxa"/>
            <w:tcBorders>
              <w:top w:val="single" w:sz="4" w:space="0" w:color="auto"/>
              <w:left w:val="nil"/>
              <w:bottom w:val="single" w:sz="4" w:space="0" w:color="auto"/>
              <w:right w:val="single" w:sz="4" w:space="0" w:color="auto"/>
            </w:tcBorders>
            <w:shd w:val="clear" w:color="auto" w:fill="auto"/>
            <w:noWrap/>
            <w:hideMark/>
          </w:tcPr>
          <w:p w:rsidR="000543C4" w:rsidRPr="000543C4" w:rsidRDefault="000543C4" w:rsidP="000543C4">
            <w:pPr>
              <w:rPr>
                <w:sz w:val="20"/>
                <w:szCs w:val="20"/>
              </w:rPr>
            </w:pPr>
            <w:r w:rsidRPr="000543C4">
              <w:rPr>
                <w:sz w:val="20"/>
                <w:szCs w:val="20"/>
              </w:rPr>
              <w:t>85,35%</w:t>
            </w:r>
          </w:p>
        </w:tc>
        <w:tc>
          <w:tcPr>
            <w:tcW w:w="2268" w:type="dxa"/>
            <w:tcBorders>
              <w:top w:val="nil"/>
              <w:left w:val="nil"/>
              <w:bottom w:val="single" w:sz="4" w:space="0" w:color="auto"/>
              <w:right w:val="single" w:sz="4" w:space="0" w:color="auto"/>
            </w:tcBorders>
            <w:shd w:val="clear" w:color="auto" w:fill="auto"/>
            <w:noWrap/>
            <w:hideMark/>
          </w:tcPr>
          <w:p w:rsidR="000543C4" w:rsidRPr="00AC76C6" w:rsidRDefault="000543C4" w:rsidP="000543C4">
            <w:pPr>
              <w:rPr>
                <w:sz w:val="20"/>
                <w:szCs w:val="20"/>
              </w:rPr>
            </w:pPr>
            <w:r>
              <w:rPr>
                <w:sz w:val="20"/>
                <w:szCs w:val="20"/>
              </w:rPr>
              <w:t>100,0</w:t>
            </w:r>
            <w:r w:rsidRPr="00AC76C6">
              <w:rPr>
                <w:sz w:val="20"/>
                <w:szCs w:val="20"/>
              </w:rPr>
              <w:t>0%</w:t>
            </w:r>
          </w:p>
        </w:tc>
      </w:tr>
      <w:tr w:rsidR="000543C4"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0543C4" w:rsidRPr="00AC76C6" w:rsidRDefault="000543C4" w:rsidP="000543C4">
            <w:pPr>
              <w:rPr>
                <w:sz w:val="20"/>
                <w:szCs w:val="20"/>
              </w:rPr>
            </w:pPr>
            <w:r w:rsidRPr="009B179B">
              <w:rPr>
                <w:sz w:val="20"/>
                <w:szCs w:val="20"/>
              </w:rPr>
              <w:t>Canaccord Genuity LLC</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0543C4" w:rsidRPr="00AC76C6" w:rsidRDefault="000543C4" w:rsidP="000543C4">
            <w:pPr>
              <w:rPr>
                <w:sz w:val="20"/>
                <w:szCs w:val="20"/>
              </w:rPr>
            </w:pPr>
            <w:r w:rsidRPr="009B179B">
              <w:rPr>
                <w:sz w:val="20"/>
                <w:szCs w:val="20"/>
              </w:rPr>
              <w:t>WTX5X269IUOQ9YMI7R44</w:t>
            </w:r>
          </w:p>
        </w:tc>
        <w:tc>
          <w:tcPr>
            <w:tcW w:w="2748" w:type="dxa"/>
            <w:tcBorders>
              <w:top w:val="single" w:sz="4" w:space="0" w:color="auto"/>
              <w:left w:val="nil"/>
              <w:bottom w:val="single" w:sz="4" w:space="0" w:color="auto"/>
              <w:right w:val="single" w:sz="4" w:space="0" w:color="auto"/>
            </w:tcBorders>
            <w:shd w:val="clear" w:color="auto" w:fill="auto"/>
            <w:noWrap/>
          </w:tcPr>
          <w:p w:rsidR="000543C4" w:rsidRPr="000543C4" w:rsidRDefault="000543C4" w:rsidP="000543C4">
            <w:pPr>
              <w:rPr>
                <w:sz w:val="20"/>
                <w:szCs w:val="20"/>
              </w:rPr>
            </w:pPr>
            <w:r w:rsidRPr="000543C4">
              <w:rPr>
                <w:sz w:val="20"/>
                <w:szCs w:val="20"/>
              </w:rPr>
              <w:t>0,71%</w:t>
            </w:r>
          </w:p>
        </w:tc>
        <w:tc>
          <w:tcPr>
            <w:tcW w:w="2126" w:type="dxa"/>
            <w:tcBorders>
              <w:top w:val="single" w:sz="4" w:space="0" w:color="auto"/>
              <w:left w:val="nil"/>
              <w:bottom w:val="single" w:sz="4" w:space="0" w:color="auto"/>
              <w:right w:val="single" w:sz="4" w:space="0" w:color="auto"/>
            </w:tcBorders>
            <w:shd w:val="clear" w:color="auto" w:fill="auto"/>
            <w:noWrap/>
          </w:tcPr>
          <w:p w:rsidR="000543C4" w:rsidRPr="000543C4" w:rsidRDefault="000543C4" w:rsidP="000543C4">
            <w:pPr>
              <w:rPr>
                <w:sz w:val="20"/>
                <w:szCs w:val="20"/>
              </w:rPr>
            </w:pPr>
            <w:r w:rsidRPr="000543C4">
              <w:rPr>
                <w:sz w:val="20"/>
                <w:szCs w:val="20"/>
              </w:rPr>
              <w:t>2,52%</w:t>
            </w:r>
          </w:p>
        </w:tc>
        <w:tc>
          <w:tcPr>
            <w:tcW w:w="2268" w:type="dxa"/>
            <w:tcBorders>
              <w:top w:val="nil"/>
              <w:left w:val="nil"/>
              <w:bottom w:val="single" w:sz="4" w:space="0" w:color="auto"/>
              <w:right w:val="single" w:sz="4" w:space="0" w:color="auto"/>
            </w:tcBorders>
            <w:shd w:val="clear" w:color="auto" w:fill="auto"/>
            <w:noWrap/>
          </w:tcPr>
          <w:p w:rsidR="000543C4" w:rsidRPr="00AC76C6" w:rsidRDefault="000543C4" w:rsidP="000543C4">
            <w:pPr>
              <w:rPr>
                <w:sz w:val="20"/>
                <w:szCs w:val="20"/>
              </w:rPr>
            </w:pPr>
            <w:r>
              <w:rPr>
                <w:sz w:val="20"/>
                <w:szCs w:val="20"/>
              </w:rPr>
              <w:t>100,0</w:t>
            </w:r>
            <w:r w:rsidRPr="00AC76C6">
              <w:rPr>
                <w:sz w:val="20"/>
                <w:szCs w:val="20"/>
              </w:rPr>
              <w:t>0%</w:t>
            </w:r>
          </w:p>
        </w:tc>
      </w:tr>
      <w:tr w:rsidR="000543C4"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0543C4" w:rsidRPr="00AC76C6" w:rsidRDefault="000543C4" w:rsidP="000543C4">
            <w:pPr>
              <w:rPr>
                <w:sz w:val="20"/>
                <w:szCs w:val="20"/>
              </w:rPr>
            </w:pPr>
            <w:r w:rsidRPr="00AC76C6">
              <w:rPr>
                <w:sz w:val="20"/>
                <w:szCs w:val="20"/>
              </w:rPr>
              <w:t>AK Jensen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0543C4" w:rsidRPr="00AC76C6" w:rsidRDefault="000543C4" w:rsidP="000543C4">
            <w:pPr>
              <w:rPr>
                <w:sz w:val="20"/>
                <w:szCs w:val="20"/>
              </w:rPr>
            </w:pPr>
            <w:r w:rsidRPr="00AC76C6">
              <w:rPr>
                <w:sz w:val="20"/>
                <w:szCs w:val="20"/>
              </w:rPr>
              <w:t>213800QH1824YW4EQO06</w:t>
            </w:r>
          </w:p>
        </w:tc>
        <w:tc>
          <w:tcPr>
            <w:tcW w:w="2748" w:type="dxa"/>
            <w:tcBorders>
              <w:top w:val="single" w:sz="4" w:space="0" w:color="auto"/>
              <w:left w:val="nil"/>
              <w:bottom w:val="single" w:sz="4" w:space="0" w:color="auto"/>
              <w:right w:val="single" w:sz="4" w:space="0" w:color="auto"/>
            </w:tcBorders>
            <w:shd w:val="clear" w:color="auto" w:fill="auto"/>
            <w:noWrap/>
          </w:tcPr>
          <w:p w:rsidR="000543C4" w:rsidRPr="000543C4" w:rsidRDefault="000543C4" w:rsidP="000543C4">
            <w:pPr>
              <w:rPr>
                <w:sz w:val="20"/>
                <w:szCs w:val="20"/>
              </w:rPr>
            </w:pPr>
            <w:r w:rsidRPr="000543C4">
              <w:rPr>
                <w:sz w:val="20"/>
                <w:szCs w:val="20"/>
              </w:rPr>
              <w:t>0,66%</w:t>
            </w:r>
          </w:p>
        </w:tc>
        <w:tc>
          <w:tcPr>
            <w:tcW w:w="2126" w:type="dxa"/>
            <w:tcBorders>
              <w:top w:val="single" w:sz="4" w:space="0" w:color="auto"/>
              <w:left w:val="nil"/>
              <w:bottom w:val="single" w:sz="4" w:space="0" w:color="auto"/>
              <w:right w:val="single" w:sz="4" w:space="0" w:color="auto"/>
            </w:tcBorders>
            <w:shd w:val="clear" w:color="auto" w:fill="auto"/>
            <w:noWrap/>
          </w:tcPr>
          <w:p w:rsidR="000543C4" w:rsidRPr="000543C4" w:rsidRDefault="000543C4" w:rsidP="000543C4">
            <w:pPr>
              <w:rPr>
                <w:sz w:val="20"/>
                <w:szCs w:val="20"/>
              </w:rPr>
            </w:pPr>
            <w:r w:rsidRPr="000543C4">
              <w:rPr>
                <w:sz w:val="20"/>
                <w:szCs w:val="20"/>
              </w:rPr>
              <w:t>6,39%</w:t>
            </w:r>
          </w:p>
        </w:tc>
        <w:tc>
          <w:tcPr>
            <w:tcW w:w="2268" w:type="dxa"/>
            <w:tcBorders>
              <w:top w:val="nil"/>
              <w:left w:val="nil"/>
              <w:bottom w:val="single" w:sz="4" w:space="0" w:color="auto"/>
              <w:right w:val="single" w:sz="4" w:space="0" w:color="auto"/>
            </w:tcBorders>
            <w:shd w:val="clear" w:color="auto" w:fill="auto"/>
            <w:noWrap/>
          </w:tcPr>
          <w:p w:rsidR="000543C4" w:rsidRPr="00AC76C6" w:rsidRDefault="009B1C82" w:rsidP="000543C4">
            <w:pPr>
              <w:rPr>
                <w:sz w:val="20"/>
                <w:szCs w:val="20"/>
              </w:rPr>
            </w:pPr>
            <w:r>
              <w:rPr>
                <w:sz w:val="20"/>
                <w:szCs w:val="20"/>
              </w:rPr>
              <w:t>100,</w:t>
            </w:r>
            <w:r w:rsidRPr="00AC76C6">
              <w:rPr>
                <w:sz w:val="20"/>
                <w:szCs w:val="20"/>
              </w:rPr>
              <w:t>00%</w:t>
            </w:r>
          </w:p>
        </w:tc>
      </w:tr>
      <w:tr w:rsidR="000543C4"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0543C4" w:rsidRPr="00AC76C6" w:rsidRDefault="000543C4" w:rsidP="000543C4">
            <w:pPr>
              <w:rPr>
                <w:sz w:val="20"/>
                <w:szCs w:val="20"/>
              </w:rPr>
            </w:pPr>
            <w:r w:rsidRPr="009B179B">
              <w:rPr>
                <w:sz w:val="20"/>
                <w:szCs w:val="20"/>
              </w:rPr>
              <w:t>Goldman Sachs International</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0543C4" w:rsidRPr="00AC76C6" w:rsidRDefault="009B1C82" w:rsidP="000543C4">
            <w:pPr>
              <w:rPr>
                <w:sz w:val="20"/>
                <w:szCs w:val="20"/>
              </w:rPr>
            </w:pPr>
            <w:r w:rsidRPr="009B1C82">
              <w:rPr>
                <w:sz w:val="20"/>
                <w:szCs w:val="20"/>
              </w:rPr>
              <w:t>W22LROWP2IHZNBB6K528</w:t>
            </w:r>
          </w:p>
        </w:tc>
        <w:tc>
          <w:tcPr>
            <w:tcW w:w="2748" w:type="dxa"/>
            <w:tcBorders>
              <w:top w:val="single" w:sz="4" w:space="0" w:color="auto"/>
              <w:left w:val="nil"/>
              <w:bottom w:val="single" w:sz="4" w:space="0" w:color="auto"/>
              <w:right w:val="single" w:sz="4" w:space="0" w:color="auto"/>
            </w:tcBorders>
            <w:shd w:val="clear" w:color="auto" w:fill="auto"/>
            <w:noWrap/>
          </w:tcPr>
          <w:p w:rsidR="000543C4" w:rsidRPr="000543C4" w:rsidRDefault="000543C4" w:rsidP="000543C4">
            <w:pPr>
              <w:rPr>
                <w:sz w:val="20"/>
                <w:szCs w:val="20"/>
              </w:rPr>
            </w:pPr>
            <w:r w:rsidRPr="000543C4">
              <w:rPr>
                <w:sz w:val="20"/>
                <w:szCs w:val="20"/>
              </w:rPr>
              <w:t>0,41%</w:t>
            </w:r>
          </w:p>
        </w:tc>
        <w:tc>
          <w:tcPr>
            <w:tcW w:w="2126" w:type="dxa"/>
            <w:tcBorders>
              <w:top w:val="single" w:sz="4" w:space="0" w:color="auto"/>
              <w:left w:val="nil"/>
              <w:bottom w:val="single" w:sz="4" w:space="0" w:color="auto"/>
              <w:right w:val="single" w:sz="4" w:space="0" w:color="auto"/>
            </w:tcBorders>
            <w:shd w:val="clear" w:color="auto" w:fill="auto"/>
            <w:noWrap/>
          </w:tcPr>
          <w:p w:rsidR="000543C4" w:rsidRPr="000543C4" w:rsidRDefault="000543C4" w:rsidP="000543C4">
            <w:pPr>
              <w:rPr>
                <w:sz w:val="20"/>
                <w:szCs w:val="20"/>
              </w:rPr>
            </w:pPr>
            <w:r w:rsidRPr="000543C4">
              <w:rPr>
                <w:sz w:val="20"/>
                <w:szCs w:val="20"/>
              </w:rPr>
              <w:t>4,90%</w:t>
            </w:r>
          </w:p>
        </w:tc>
        <w:tc>
          <w:tcPr>
            <w:tcW w:w="2268" w:type="dxa"/>
            <w:tcBorders>
              <w:top w:val="nil"/>
              <w:left w:val="nil"/>
              <w:bottom w:val="single" w:sz="4" w:space="0" w:color="auto"/>
              <w:right w:val="single" w:sz="4" w:space="0" w:color="auto"/>
            </w:tcBorders>
            <w:shd w:val="clear" w:color="auto" w:fill="auto"/>
            <w:noWrap/>
          </w:tcPr>
          <w:p w:rsidR="000543C4" w:rsidRPr="00AC76C6" w:rsidRDefault="000543C4" w:rsidP="000543C4">
            <w:pPr>
              <w:rPr>
                <w:sz w:val="20"/>
                <w:szCs w:val="20"/>
              </w:rPr>
            </w:pPr>
            <w:r>
              <w:rPr>
                <w:sz w:val="20"/>
                <w:szCs w:val="20"/>
              </w:rPr>
              <w:t>100,0</w:t>
            </w:r>
            <w:r w:rsidRPr="00AC76C6">
              <w:rPr>
                <w:sz w:val="20"/>
                <w:szCs w:val="20"/>
              </w:rPr>
              <w:t>0%</w:t>
            </w:r>
          </w:p>
        </w:tc>
      </w:tr>
      <w:tr w:rsidR="000543C4"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0543C4" w:rsidRPr="00AC76C6" w:rsidRDefault="000543C4" w:rsidP="000543C4">
            <w:pPr>
              <w:rPr>
                <w:sz w:val="20"/>
                <w:szCs w:val="20"/>
              </w:rPr>
            </w:pPr>
            <w:r w:rsidRPr="00AC76C6">
              <w:rPr>
                <w:sz w:val="20"/>
                <w:szCs w:val="20"/>
              </w:rPr>
              <w:t xml:space="preserve"> Sova Capital Limited </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0543C4" w:rsidRPr="00AC76C6" w:rsidRDefault="000543C4" w:rsidP="000543C4">
            <w:pPr>
              <w:rPr>
                <w:sz w:val="20"/>
                <w:szCs w:val="20"/>
              </w:rPr>
            </w:pPr>
            <w:r w:rsidRPr="00AC76C6">
              <w:rPr>
                <w:sz w:val="20"/>
                <w:szCs w:val="20"/>
              </w:rPr>
              <w:t xml:space="preserve"> 213800T9OJMZA69QDM04 </w:t>
            </w:r>
          </w:p>
        </w:tc>
        <w:tc>
          <w:tcPr>
            <w:tcW w:w="2748" w:type="dxa"/>
            <w:tcBorders>
              <w:top w:val="single" w:sz="4" w:space="0" w:color="auto"/>
              <w:left w:val="nil"/>
              <w:bottom w:val="single" w:sz="4" w:space="0" w:color="auto"/>
              <w:right w:val="single" w:sz="4" w:space="0" w:color="auto"/>
            </w:tcBorders>
            <w:shd w:val="clear" w:color="auto" w:fill="auto"/>
            <w:noWrap/>
          </w:tcPr>
          <w:p w:rsidR="000543C4" w:rsidRPr="000543C4" w:rsidRDefault="000543C4" w:rsidP="000543C4">
            <w:pPr>
              <w:rPr>
                <w:sz w:val="20"/>
                <w:szCs w:val="20"/>
              </w:rPr>
            </w:pPr>
            <w:r w:rsidRPr="000543C4">
              <w:rPr>
                <w:sz w:val="20"/>
                <w:szCs w:val="20"/>
              </w:rPr>
              <w:t>0,14%</w:t>
            </w:r>
          </w:p>
        </w:tc>
        <w:tc>
          <w:tcPr>
            <w:tcW w:w="2126" w:type="dxa"/>
            <w:tcBorders>
              <w:top w:val="single" w:sz="4" w:space="0" w:color="auto"/>
              <w:left w:val="nil"/>
              <w:bottom w:val="single" w:sz="4" w:space="0" w:color="auto"/>
              <w:right w:val="single" w:sz="4" w:space="0" w:color="auto"/>
            </w:tcBorders>
            <w:shd w:val="clear" w:color="auto" w:fill="auto"/>
            <w:noWrap/>
          </w:tcPr>
          <w:p w:rsidR="000543C4" w:rsidRPr="000543C4" w:rsidRDefault="000543C4" w:rsidP="000543C4">
            <w:pPr>
              <w:rPr>
                <w:sz w:val="20"/>
                <w:szCs w:val="20"/>
              </w:rPr>
            </w:pPr>
            <w:r w:rsidRPr="000543C4">
              <w:rPr>
                <w:sz w:val="20"/>
                <w:szCs w:val="20"/>
              </w:rPr>
              <w:t>0,84%</w:t>
            </w:r>
          </w:p>
        </w:tc>
        <w:tc>
          <w:tcPr>
            <w:tcW w:w="2268" w:type="dxa"/>
            <w:tcBorders>
              <w:top w:val="nil"/>
              <w:left w:val="nil"/>
              <w:bottom w:val="single" w:sz="4" w:space="0" w:color="auto"/>
              <w:right w:val="single" w:sz="4" w:space="0" w:color="auto"/>
            </w:tcBorders>
            <w:shd w:val="clear" w:color="auto" w:fill="auto"/>
            <w:noWrap/>
          </w:tcPr>
          <w:p w:rsidR="000543C4" w:rsidRPr="00AC76C6" w:rsidRDefault="000543C4" w:rsidP="000543C4">
            <w:pPr>
              <w:rPr>
                <w:sz w:val="20"/>
                <w:szCs w:val="20"/>
              </w:rPr>
            </w:pPr>
            <w:r>
              <w:rPr>
                <w:sz w:val="20"/>
                <w:szCs w:val="20"/>
              </w:rPr>
              <w:t>100,0</w:t>
            </w:r>
            <w:r w:rsidRPr="00AC76C6">
              <w:rPr>
                <w:sz w:val="20"/>
                <w:szCs w:val="20"/>
              </w:rPr>
              <w:t>0%</w:t>
            </w:r>
          </w:p>
        </w:tc>
      </w:tr>
      <w:tr w:rsidR="009B179B" w:rsidRPr="0084197F" w:rsidTr="00AC76C6">
        <w:trPr>
          <w:trHeight w:val="300"/>
        </w:trPr>
        <w:tc>
          <w:tcPr>
            <w:tcW w:w="4253" w:type="dxa"/>
            <w:tcBorders>
              <w:top w:val="nil"/>
              <w:left w:val="nil"/>
              <w:bottom w:val="nil"/>
              <w:right w:val="nil"/>
            </w:tcBorders>
            <w:shd w:val="clear" w:color="auto" w:fill="auto"/>
            <w:noWrap/>
            <w:vAlign w:val="bottom"/>
            <w:hideMark/>
          </w:tcPr>
          <w:p w:rsidR="009B179B" w:rsidRDefault="009B179B" w:rsidP="009B179B">
            <w:pPr>
              <w:spacing w:after="0" w:line="240" w:lineRule="auto"/>
              <w:rPr>
                <w:rFonts w:ascii="Calibri" w:eastAsia="Times New Roman" w:hAnsi="Calibri" w:cs="Times New Roman"/>
                <w:b/>
                <w:bCs/>
                <w:i/>
                <w:iCs/>
                <w:color w:val="2F75B5"/>
                <w:sz w:val="20"/>
                <w:szCs w:val="20"/>
                <w:lang w:val="en-GB" w:eastAsia="en-GB"/>
              </w:rPr>
            </w:pPr>
          </w:p>
          <w:p w:rsidR="009B179B" w:rsidRPr="0084197F" w:rsidRDefault="009B179B" w:rsidP="009B179B">
            <w:pPr>
              <w:spacing w:after="0" w:line="240" w:lineRule="auto"/>
              <w:rPr>
                <w:rFonts w:ascii="Calibri" w:eastAsia="Times New Roman" w:hAnsi="Calibri" w:cs="Times New Roman"/>
                <w:b/>
                <w:bCs/>
                <w:i/>
                <w:iCs/>
                <w:color w:val="2F75B5"/>
                <w:sz w:val="20"/>
                <w:szCs w:val="20"/>
                <w:lang w:val="en-GB" w:eastAsia="en-GB"/>
              </w:rPr>
            </w:pPr>
          </w:p>
          <w:p w:rsidR="009B179B" w:rsidRPr="0084197F" w:rsidRDefault="009B179B" w:rsidP="009B17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rPr>
                <w:rFonts w:ascii="Calibri" w:eastAsia="Times New Roman" w:hAnsi="Calibri" w:cs="Times New Roman"/>
                <w:b/>
                <w:bCs/>
                <w:i/>
                <w:iCs/>
                <w:color w:val="2F75B5"/>
                <w:sz w:val="20"/>
                <w:szCs w:val="20"/>
                <w:lang w:val="en-GB" w:eastAsia="en-GB"/>
              </w:rPr>
            </w:pPr>
          </w:p>
        </w:tc>
        <w:tc>
          <w:tcPr>
            <w:tcW w:w="2748"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rPr>
                <w:rFonts w:ascii="Times New Roman" w:eastAsia="Times New Roman" w:hAnsi="Times New Roman" w:cs="Times New Roman"/>
                <w:sz w:val="20"/>
                <w:szCs w:val="20"/>
                <w:lang w:val="en-GB" w:eastAsia="en-GB"/>
              </w:rPr>
            </w:pPr>
          </w:p>
        </w:tc>
      </w:tr>
      <w:tr w:rsidR="009B179B" w:rsidRPr="00327ABA" w:rsidTr="00AC76C6">
        <w:trPr>
          <w:trHeight w:val="300"/>
        </w:trPr>
        <w:tc>
          <w:tcPr>
            <w:tcW w:w="70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42" w:type="dxa"/>
            <w:gridSpan w:val="3"/>
            <w:tcBorders>
              <w:top w:val="single" w:sz="4" w:space="0" w:color="auto"/>
              <w:left w:val="nil"/>
              <w:bottom w:val="single" w:sz="4" w:space="0" w:color="auto"/>
              <w:right w:val="single" w:sz="4" w:space="0" w:color="000000"/>
            </w:tcBorders>
            <w:shd w:val="clear" w:color="000000" w:fill="FCE4D6"/>
            <w:noWrap/>
            <w:vAlign w:val="bottom"/>
            <w:hideMark/>
          </w:tcPr>
          <w:p w:rsidR="009B179B" w:rsidRPr="0084197F" w:rsidRDefault="009B179B" w:rsidP="009B17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3 and 4</w:t>
            </w:r>
            <w:r w:rsidRPr="0084197F">
              <w:rPr>
                <w:rFonts w:ascii="Calibri" w:eastAsia="Times New Roman" w:hAnsi="Calibri" w:cs="Times New Roman"/>
                <w:b/>
                <w:bCs/>
                <w:color w:val="2F75B5"/>
                <w:sz w:val="20"/>
                <w:szCs w:val="20"/>
                <w:lang w:val="en-GB" w:eastAsia="en-GB"/>
              </w:rPr>
              <w:t xml:space="preserve"> (from 80 to 1999 trades per day)</w:t>
            </w:r>
          </w:p>
        </w:tc>
      </w:tr>
      <w:tr w:rsidR="009B179B" w:rsidRPr="0084197F" w:rsidTr="00AC76C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9B179B" w:rsidRPr="0084197F" w:rsidRDefault="009B179B" w:rsidP="009B17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48" w:type="dxa"/>
            <w:tcBorders>
              <w:top w:val="nil"/>
              <w:left w:val="nil"/>
              <w:bottom w:val="single" w:sz="4" w:space="0" w:color="auto"/>
              <w:right w:val="single" w:sz="4" w:space="0" w:color="auto"/>
            </w:tcBorders>
            <w:shd w:val="clear" w:color="auto" w:fill="auto"/>
            <w:vAlign w:val="center"/>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9B179B"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9B179B" w:rsidRPr="00906FC3" w:rsidRDefault="009B179B" w:rsidP="009B179B">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79B" w:rsidRPr="00906FC3" w:rsidRDefault="009B179B" w:rsidP="009B179B">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748" w:type="dxa"/>
            <w:tcBorders>
              <w:top w:val="single" w:sz="4" w:space="0" w:color="auto"/>
              <w:left w:val="nil"/>
              <w:bottom w:val="single" w:sz="4" w:space="0" w:color="auto"/>
              <w:right w:val="single" w:sz="4" w:space="0" w:color="auto"/>
            </w:tcBorders>
            <w:shd w:val="clear" w:color="auto" w:fill="auto"/>
            <w:noWrap/>
            <w:vAlign w:val="bottom"/>
            <w:hideMark/>
          </w:tcPr>
          <w:p w:rsidR="009B179B" w:rsidRPr="00906FC3" w:rsidRDefault="009B179B" w:rsidP="009B179B">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B179B" w:rsidRPr="00906FC3" w:rsidRDefault="009B179B" w:rsidP="009B179B">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268" w:type="dxa"/>
            <w:tcBorders>
              <w:top w:val="nil"/>
              <w:left w:val="nil"/>
              <w:bottom w:val="single" w:sz="4" w:space="0" w:color="auto"/>
              <w:right w:val="single" w:sz="4" w:space="0" w:color="auto"/>
            </w:tcBorders>
            <w:shd w:val="clear" w:color="auto" w:fill="auto"/>
            <w:noWrap/>
            <w:vAlign w:val="bottom"/>
            <w:hideMark/>
          </w:tcPr>
          <w:p w:rsidR="009B179B" w:rsidRPr="00906FC3" w:rsidRDefault="009B179B" w:rsidP="009B179B">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r>
      <w:tr w:rsidR="009B179B" w:rsidRPr="0084197F" w:rsidTr="00AC76C6">
        <w:trPr>
          <w:trHeight w:val="300"/>
        </w:trPr>
        <w:tc>
          <w:tcPr>
            <w:tcW w:w="4253" w:type="dxa"/>
            <w:tcBorders>
              <w:top w:val="nil"/>
              <w:left w:val="nil"/>
              <w:bottom w:val="nil"/>
              <w:right w:val="nil"/>
            </w:tcBorders>
            <w:shd w:val="clear" w:color="auto" w:fill="auto"/>
            <w:noWrap/>
            <w:vAlign w:val="bottom"/>
            <w:hideMark/>
          </w:tcPr>
          <w:p w:rsidR="009B179B" w:rsidRDefault="009B179B" w:rsidP="009B179B">
            <w:pPr>
              <w:spacing w:after="0" w:line="240" w:lineRule="auto"/>
              <w:rPr>
                <w:rFonts w:ascii="Calibri" w:eastAsia="Times New Roman" w:hAnsi="Calibri" w:cs="Times New Roman"/>
                <w:b/>
                <w:bCs/>
                <w:i/>
                <w:iCs/>
                <w:color w:val="2F75B5"/>
                <w:sz w:val="20"/>
                <w:szCs w:val="20"/>
                <w:lang w:val="en-GB" w:eastAsia="en-GB"/>
              </w:rPr>
            </w:pPr>
          </w:p>
          <w:p w:rsidR="009B179B" w:rsidRPr="0084197F" w:rsidRDefault="009B179B" w:rsidP="009B179B">
            <w:pPr>
              <w:spacing w:after="0" w:line="240" w:lineRule="auto"/>
              <w:rPr>
                <w:rFonts w:ascii="Calibri" w:eastAsia="Times New Roman" w:hAnsi="Calibri" w:cs="Times New Roman"/>
                <w:b/>
                <w:bCs/>
                <w:i/>
                <w:iCs/>
                <w:color w:val="2F75B5"/>
                <w:sz w:val="20"/>
                <w:szCs w:val="20"/>
                <w:lang w:val="en-GB" w:eastAsia="en-GB"/>
              </w:rPr>
            </w:pPr>
          </w:p>
          <w:p w:rsidR="009B179B" w:rsidRPr="0084197F" w:rsidRDefault="009B179B" w:rsidP="009B17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rPr>
                <w:rFonts w:ascii="Calibri" w:eastAsia="Times New Roman" w:hAnsi="Calibri" w:cs="Times New Roman"/>
                <w:b/>
                <w:bCs/>
                <w:i/>
                <w:iCs/>
                <w:color w:val="2F75B5"/>
                <w:sz w:val="20"/>
                <w:szCs w:val="20"/>
                <w:lang w:val="en-GB" w:eastAsia="en-GB"/>
              </w:rPr>
            </w:pPr>
          </w:p>
        </w:tc>
        <w:tc>
          <w:tcPr>
            <w:tcW w:w="2748"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rPr>
                <w:rFonts w:ascii="Times New Roman" w:eastAsia="Times New Roman" w:hAnsi="Times New Roman" w:cs="Times New Roman"/>
                <w:sz w:val="20"/>
                <w:szCs w:val="20"/>
                <w:lang w:val="en-GB" w:eastAsia="en-GB"/>
              </w:rPr>
            </w:pPr>
          </w:p>
        </w:tc>
      </w:tr>
      <w:tr w:rsidR="009B179B" w:rsidRPr="00327ABA" w:rsidTr="00AC76C6">
        <w:trPr>
          <w:trHeight w:val="300"/>
        </w:trPr>
        <w:tc>
          <w:tcPr>
            <w:tcW w:w="70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42" w:type="dxa"/>
            <w:gridSpan w:val="3"/>
            <w:tcBorders>
              <w:top w:val="single" w:sz="4" w:space="0" w:color="auto"/>
              <w:left w:val="nil"/>
              <w:bottom w:val="single" w:sz="4" w:space="0" w:color="auto"/>
              <w:right w:val="single" w:sz="4" w:space="0" w:color="000000"/>
            </w:tcBorders>
            <w:shd w:val="clear" w:color="000000" w:fill="FCE4D6"/>
            <w:noWrap/>
            <w:vAlign w:val="bottom"/>
            <w:hideMark/>
          </w:tcPr>
          <w:p w:rsidR="009B179B" w:rsidRPr="0084197F" w:rsidRDefault="009B179B" w:rsidP="009B17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3 and 4</w:t>
            </w:r>
            <w:r w:rsidRPr="0084197F">
              <w:rPr>
                <w:rFonts w:ascii="Calibri" w:eastAsia="Times New Roman" w:hAnsi="Calibri" w:cs="Times New Roman"/>
                <w:b/>
                <w:bCs/>
                <w:color w:val="2F75B5"/>
                <w:sz w:val="20"/>
                <w:szCs w:val="20"/>
                <w:lang w:val="en-GB" w:eastAsia="en-GB"/>
              </w:rPr>
              <w:t xml:space="preserve"> (from 80 to 1999 trades per day)</w:t>
            </w:r>
          </w:p>
        </w:tc>
      </w:tr>
      <w:tr w:rsidR="009B179B" w:rsidRPr="0084197F" w:rsidTr="00AC76C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9B179B" w:rsidRPr="0084197F" w:rsidRDefault="009B179B" w:rsidP="009B17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48" w:type="dxa"/>
            <w:tcBorders>
              <w:top w:val="nil"/>
              <w:left w:val="nil"/>
              <w:bottom w:val="single" w:sz="4" w:space="0" w:color="auto"/>
              <w:right w:val="single" w:sz="4" w:space="0" w:color="auto"/>
            </w:tcBorders>
            <w:shd w:val="clear" w:color="auto" w:fill="auto"/>
            <w:vAlign w:val="center"/>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9B1C82" w:rsidRPr="00AC76C6"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9B1C82" w:rsidRPr="003071B3" w:rsidRDefault="009B1C82" w:rsidP="009B1C82">
            <w:r w:rsidRPr="003071B3">
              <w:t>-</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9B1C82" w:rsidRPr="003071B3" w:rsidRDefault="009B1C82" w:rsidP="009B1C82">
            <w:r w:rsidRPr="003071B3">
              <w:t>-</w:t>
            </w:r>
          </w:p>
        </w:tc>
        <w:tc>
          <w:tcPr>
            <w:tcW w:w="2748" w:type="dxa"/>
            <w:tcBorders>
              <w:top w:val="single" w:sz="4" w:space="0" w:color="auto"/>
              <w:left w:val="nil"/>
              <w:bottom w:val="single" w:sz="4" w:space="0" w:color="auto"/>
              <w:right w:val="single" w:sz="4" w:space="0" w:color="auto"/>
            </w:tcBorders>
            <w:shd w:val="clear" w:color="auto" w:fill="auto"/>
            <w:noWrap/>
          </w:tcPr>
          <w:p w:rsidR="009B1C82" w:rsidRPr="003071B3" w:rsidRDefault="009B1C82" w:rsidP="009B1C82">
            <w:r w:rsidRPr="003071B3">
              <w:t>-</w:t>
            </w:r>
          </w:p>
        </w:tc>
        <w:tc>
          <w:tcPr>
            <w:tcW w:w="2126" w:type="dxa"/>
            <w:tcBorders>
              <w:top w:val="single" w:sz="4" w:space="0" w:color="auto"/>
              <w:left w:val="nil"/>
              <w:bottom w:val="single" w:sz="4" w:space="0" w:color="auto"/>
              <w:right w:val="single" w:sz="4" w:space="0" w:color="auto"/>
            </w:tcBorders>
            <w:shd w:val="clear" w:color="auto" w:fill="auto"/>
            <w:noWrap/>
          </w:tcPr>
          <w:p w:rsidR="009B1C82" w:rsidRPr="003071B3" w:rsidRDefault="009B1C82" w:rsidP="009B1C82">
            <w:r w:rsidRPr="003071B3">
              <w:t>-</w:t>
            </w:r>
          </w:p>
        </w:tc>
        <w:tc>
          <w:tcPr>
            <w:tcW w:w="2268" w:type="dxa"/>
            <w:tcBorders>
              <w:top w:val="nil"/>
              <w:left w:val="nil"/>
              <w:bottom w:val="single" w:sz="4" w:space="0" w:color="auto"/>
              <w:right w:val="single" w:sz="4" w:space="0" w:color="auto"/>
            </w:tcBorders>
            <w:shd w:val="clear" w:color="auto" w:fill="auto"/>
            <w:noWrap/>
          </w:tcPr>
          <w:p w:rsidR="009B1C82" w:rsidRDefault="009B1C82" w:rsidP="009B1C82">
            <w:r w:rsidRPr="003071B3">
              <w:t>-</w:t>
            </w:r>
          </w:p>
        </w:tc>
      </w:tr>
      <w:tr w:rsidR="009B179B" w:rsidRPr="0084197F" w:rsidTr="00AC76C6">
        <w:trPr>
          <w:trHeight w:val="300"/>
        </w:trPr>
        <w:tc>
          <w:tcPr>
            <w:tcW w:w="4253" w:type="dxa"/>
            <w:tcBorders>
              <w:top w:val="nil"/>
              <w:left w:val="nil"/>
              <w:bottom w:val="nil"/>
              <w:right w:val="nil"/>
            </w:tcBorders>
            <w:shd w:val="clear" w:color="auto" w:fill="auto"/>
            <w:noWrap/>
            <w:vAlign w:val="bottom"/>
            <w:hideMark/>
          </w:tcPr>
          <w:p w:rsidR="009B179B" w:rsidRDefault="009B179B" w:rsidP="009B179B">
            <w:pPr>
              <w:spacing w:after="0" w:line="240" w:lineRule="auto"/>
              <w:rPr>
                <w:rFonts w:ascii="Calibri" w:eastAsia="Times New Roman" w:hAnsi="Calibri" w:cs="Times New Roman"/>
                <w:b/>
                <w:bCs/>
                <w:i/>
                <w:iCs/>
                <w:color w:val="2F75B5"/>
                <w:sz w:val="20"/>
                <w:szCs w:val="20"/>
                <w:lang w:val="en-GB" w:eastAsia="en-GB"/>
              </w:rPr>
            </w:pPr>
          </w:p>
          <w:p w:rsidR="009B1C82" w:rsidRDefault="009B1C82" w:rsidP="009B179B">
            <w:pPr>
              <w:spacing w:after="0" w:line="240" w:lineRule="auto"/>
              <w:rPr>
                <w:rFonts w:ascii="Calibri" w:eastAsia="Times New Roman" w:hAnsi="Calibri" w:cs="Times New Roman"/>
                <w:b/>
                <w:bCs/>
                <w:i/>
                <w:iCs/>
                <w:color w:val="2F75B5"/>
                <w:sz w:val="20"/>
                <w:szCs w:val="20"/>
                <w:lang w:val="en-GB" w:eastAsia="en-GB"/>
              </w:rPr>
            </w:pPr>
          </w:p>
          <w:p w:rsidR="009B1C82" w:rsidRDefault="009B1C82" w:rsidP="009B179B">
            <w:pPr>
              <w:spacing w:after="0" w:line="240" w:lineRule="auto"/>
              <w:rPr>
                <w:rFonts w:ascii="Calibri" w:eastAsia="Times New Roman" w:hAnsi="Calibri" w:cs="Times New Roman"/>
                <w:b/>
                <w:bCs/>
                <w:i/>
                <w:iCs/>
                <w:color w:val="2F75B5"/>
                <w:sz w:val="20"/>
                <w:szCs w:val="20"/>
                <w:lang w:val="en-GB" w:eastAsia="en-GB"/>
              </w:rPr>
            </w:pPr>
          </w:p>
          <w:p w:rsidR="009B179B" w:rsidRPr="0084197F" w:rsidRDefault="009B179B" w:rsidP="009B17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lastRenderedPageBreak/>
              <w:t xml:space="preserve">Table I – Retail clients </w:t>
            </w:r>
          </w:p>
        </w:tc>
        <w:tc>
          <w:tcPr>
            <w:tcW w:w="2748"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rPr>
                <w:rFonts w:ascii="Calibri" w:eastAsia="Times New Roman" w:hAnsi="Calibri" w:cs="Times New Roman"/>
                <w:b/>
                <w:bCs/>
                <w:i/>
                <w:iCs/>
                <w:color w:val="2F75B5"/>
                <w:sz w:val="20"/>
                <w:szCs w:val="20"/>
                <w:lang w:val="en-GB" w:eastAsia="en-GB"/>
              </w:rPr>
            </w:pPr>
          </w:p>
        </w:tc>
        <w:tc>
          <w:tcPr>
            <w:tcW w:w="2748"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rPr>
                <w:rFonts w:ascii="Times New Roman" w:eastAsia="Times New Roman" w:hAnsi="Times New Roman" w:cs="Times New Roman"/>
                <w:sz w:val="20"/>
                <w:szCs w:val="20"/>
                <w:lang w:val="en-GB" w:eastAsia="en-GB"/>
              </w:rPr>
            </w:pPr>
          </w:p>
        </w:tc>
      </w:tr>
      <w:tr w:rsidR="009B179B" w:rsidRPr="00327ABA" w:rsidTr="00AC76C6">
        <w:trPr>
          <w:trHeight w:val="300"/>
        </w:trPr>
        <w:tc>
          <w:tcPr>
            <w:tcW w:w="70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42" w:type="dxa"/>
            <w:gridSpan w:val="3"/>
            <w:tcBorders>
              <w:top w:val="single" w:sz="4" w:space="0" w:color="auto"/>
              <w:left w:val="nil"/>
              <w:bottom w:val="single" w:sz="4" w:space="0" w:color="auto"/>
              <w:right w:val="single" w:sz="4" w:space="0" w:color="000000"/>
            </w:tcBorders>
            <w:shd w:val="clear" w:color="000000" w:fill="FCE4D6"/>
            <w:vAlign w:val="bottom"/>
            <w:hideMark/>
          </w:tcPr>
          <w:p w:rsidR="009B179B" w:rsidRPr="0084197F" w:rsidRDefault="009B179B" w:rsidP="009B17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5 and 6 (from 2000 trades per day) </w:t>
            </w:r>
          </w:p>
        </w:tc>
      </w:tr>
      <w:tr w:rsidR="009B179B" w:rsidRPr="0084197F" w:rsidTr="00AC76C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9B179B" w:rsidRPr="0084197F" w:rsidRDefault="009B179B" w:rsidP="009B17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48" w:type="dxa"/>
            <w:tcBorders>
              <w:top w:val="nil"/>
              <w:left w:val="nil"/>
              <w:bottom w:val="single" w:sz="4" w:space="0" w:color="auto"/>
              <w:right w:val="single" w:sz="4" w:space="0" w:color="auto"/>
            </w:tcBorders>
            <w:shd w:val="clear" w:color="auto" w:fill="auto"/>
            <w:vAlign w:val="center"/>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9B1C82"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9B1C82" w:rsidRPr="000D56F3" w:rsidRDefault="009B1C82" w:rsidP="009B1C82">
            <w:pPr>
              <w:rPr>
                <w:sz w:val="20"/>
                <w:szCs w:val="20"/>
                <w:lang w:val="en-GB"/>
              </w:rPr>
            </w:pPr>
            <w:r w:rsidRPr="000D56F3">
              <w:rPr>
                <w:sz w:val="20"/>
                <w:szCs w:val="20"/>
              </w:rPr>
              <w:t>AK Jensen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9B1C82" w:rsidRPr="000D56F3" w:rsidRDefault="009B1C82" w:rsidP="009B1C82">
            <w:pPr>
              <w:rPr>
                <w:sz w:val="20"/>
                <w:szCs w:val="20"/>
              </w:rPr>
            </w:pPr>
            <w:r w:rsidRPr="000D56F3">
              <w:rPr>
                <w:sz w:val="20"/>
                <w:szCs w:val="20"/>
              </w:rPr>
              <w:t>213800QH1824YW4EQO06</w:t>
            </w:r>
          </w:p>
        </w:tc>
        <w:tc>
          <w:tcPr>
            <w:tcW w:w="2748" w:type="dxa"/>
            <w:tcBorders>
              <w:top w:val="single" w:sz="4" w:space="0" w:color="auto"/>
              <w:left w:val="nil"/>
              <w:bottom w:val="single" w:sz="4" w:space="0" w:color="auto"/>
              <w:right w:val="single" w:sz="4" w:space="0" w:color="auto"/>
            </w:tcBorders>
            <w:shd w:val="clear" w:color="auto" w:fill="auto"/>
            <w:noWrap/>
            <w:hideMark/>
          </w:tcPr>
          <w:p w:rsidR="009B1C82" w:rsidRPr="000D56F3" w:rsidRDefault="009B1C82" w:rsidP="009B1C82">
            <w:pPr>
              <w:rPr>
                <w:sz w:val="20"/>
                <w:szCs w:val="20"/>
              </w:rPr>
            </w:pPr>
            <w:r w:rsidRPr="000D56F3">
              <w:rPr>
                <w:sz w:val="20"/>
                <w:szCs w:val="20"/>
              </w:rPr>
              <w:t>76,58%</w:t>
            </w:r>
          </w:p>
        </w:tc>
        <w:tc>
          <w:tcPr>
            <w:tcW w:w="2126" w:type="dxa"/>
            <w:tcBorders>
              <w:top w:val="single" w:sz="4" w:space="0" w:color="auto"/>
              <w:left w:val="nil"/>
              <w:bottom w:val="single" w:sz="4" w:space="0" w:color="auto"/>
              <w:right w:val="single" w:sz="4" w:space="0" w:color="auto"/>
            </w:tcBorders>
            <w:shd w:val="clear" w:color="auto" w:fill="auto"/>
            <w:noWrap/>
            <w:hideMark/>
          </w:tcPr>
          <w:p w:rsidR="009B1C82" w:rsidRPr="000D56F3" w:rsidRDefault="009B1C82" w:rsidP="009B1C82">
            <w:pPr>
              <w:rPr>
                <w:sz w:val="20"/>
                <w:szCs w:val="20"/>
              </w:rPr>
            </w:pPr>
            <w:r w:rsidRPr="000D56F3">
              <w:rPr>
                <w:sz w:val="20"/>
                <w:szCs w:val="20"/>
              </w:rPr>
              <w:t>57,28%</w:t>
            </w:r>
          </w:p>
        </w:tc>
        <w:tc>
          <w:tcPr>
            <w:tcW w:w="2268" w:type="dxa"/>
            <w:tcBorders>
              <w:top w:val="nil"/>
              <w:left w:val="nil"/>
              <w:bottom w:val="single" w:sz="4" w:space="0" w:color="auto"/>
              <w:right w:val="single" w:sz="4" w:space="0" w:color="auto"/>
            </w:tcBorders>
            <w:shd w:val="clear" w:color="auto" w:fill="auto"/>
            <w:noWrap/>
            <w:hideMark/>
          </w:tcPr>
          <w:p w:rsidR="009B1C82" w:rsidRPr="000D56F3" w:rsidRDefault="009B1C82" w:rsidP="009B1C82">
            <w:pPr>
              <w:rPr>
                <w:sz w:val="20"/>
                <w:szCs w:val="20"/>
              </w:rPr>
            </w:pPr>
            <w:r w:rsidRPr="000D56F3">
              <w:rPr>
                <w:sz w:val="20"/>
                <w:szCs w:val="20"/>
              </w:rPr>
              <w:t>100,00%</w:t>
            </w:r>
          </w:p>
        </w:tc>
      </w:tr>
      <w:tr w:rsidR="009B1C82" w:rsidRPr="00D7096C"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9B1C82" w:rsidRPr="000D56F3" w:rsidRDefault="009B1C82" w:rsidP="009B1C82">
            <w:pPr>
              <w:rPr>
                <w:sz w:val="20"/>
                <w:szCs w:val="20"/>
                <w:lang w:val="en-GB"/>
              </w:rPr>
            </w:pPr>
            <w:r w:rsidRPr="000D56F3">
              <w:rPr>
                <w:sz w:val="20"/>
                <w:szCs w:val="20"/>
                <w:lang w:val="en-GB"/>
              </w:rPr>
              <w:t>Limited Liability Company «IC VELES Capital»</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9B1C82" w:rsidRPr="000D56F3" w:rsidRDefault="009B1C82" w:rsidP="009B1C82">
            <w:pPr>
              <w:rPr>
                <w:sz w:val="20"/>
                <w:szCs w:val="20"/>
              </w:rPr>
            </w:pPr>
            <w:r w:rsidRPr="000D56F3">
              <w:rPr>
                <w:sz w:val="20"/>
                <w:szCs w:val="20"/>
              </w:rPr>
              <w:t>253400GHQM8WGX9UET22</w:t>
            </w:r>
          </w:p>
        </w:tc>
        <w:tc>
          <w:tcPr>
            <w:tcW w:w="2748" w:type="dxa"/>
            <w:tcBorders>
              <w:top w:val="single" w:sz="4" w:space="0" w:color="auto"/>
              <w:left w:val="nil"/>
              <w:bottom w:val="single" w:sz="4" w:space="0" w:color="auto"/>
              <w:right w:val="single" w:sz="4" w:space="0" w:color="auto"/>
            </w:tcBorders>
            <w:shd w:val="clear" w:color="auto" w:fill="auto"/>
            <w:noWrap/>
            <w:hideMark/>
          </w:tcPr>
          <w:p w:rsidR="009B1C82" w:rsidRPr="000D56F3" w:rsidRDefault="009B1C82" w:rsidP="009B1C82">
            <w:pPr>
              <w:rPr>
                <w:sz w:val="20"/>
                <w:szCs w:val="20"/>
              </w:rPr>
            </w:pPr>
            <w:r w:rsidRPr="000D56F3">
              <w:rPr>
                <w:sz w:val="20"/>
                <w:szCs w:val="20"/>
              </w:rPr>
              <w:t>13,33%</w:t>
            </w:r>
          </w:p>
        </w:tc>
        <w:tc>
          <w:tcPr>
            <w:tcW w:w="2126" w:type="dxa"/>
            <w:tcBorders>
              <w:top w:val="single" w:sz="4" w:space="0" w:color="auto"/>
              <w:left w:val="nil"/>
              <w:bottom w:val="single" w:sz="4" w:space="0" w:color="auto"/>
              <w:right w:val="single" w:sz="4" w:space="0" w:color="auto"/>
            </w:tcBorders>
            <w:shd w:val="clear" w:color="auto" w:fill="auto"/>
            <w:noWrap/>
            <w:hideMark/>
          </w:tcPr>
          <w:p w:rsidR="009B1C82" w:rsidRPr="000D56F3" w:rsidRDefault="009B1C82" w:rsidP="009B1C82">
            <w:pPr>
              <w:rPr>
                <w:sz w:val="20"/>
                <w:szCs w:val="20"/>
              </w:rPr>
            </w:pPr>
            <w:r w:rsidRPr="000D56F3">
              <w:rPr>
                <w:sz w:val="20"/>
                <w:szCs w:val="20"/>
              </w:rPr>
              <w:t>6,80%</w:t>
            </w:r>
          </w:p>
        </w:tc>
        <w:tc>
          <w:tcPr>
            <w:tcW w:w="2268" w:type="dxa"/>
            <w:tcBorders>
              <w:top w:val="nil"/>
              <w:left w:val="nil"/>
              <w:bottom w:val="single" w:sz="4" w:space="0" w:color="auto"/>
              <w:right w:val="single" w:sz="4" w:space="0" w:color="auto"/>
            </w:tcBorders>
            <w:shd w:val="clear" w:color="auto" w:fill="auto"/>
            <w:noWrap/>
            <w:hideMark/>
          </w:tcPr>
          <w:p w:rsidR="009B1C82" w:rsidRPr="000D56F3" w:rsidRDefault="009B1C82" w:rsidP="009B1C82">
            <w:pPr>
              <w:rPr>
                <w:sz w:val="20"/>
                <w:szCs w:val="20"/>
              </w:rPr>
            </w:pPr>
            <w:r w:rsidRPr="000D56F3">
              <w:rPr>
                <w:sz w:val="20"/>
                <w:szCs w:val="20"/>
              </w:rPr>
              <w:t>100,00%</w:t>
            </w:r>
          </w:p>
        </w:tc>
      </w:tr>
      <w:tr w:rsidR="009B1C82" w:rsidRPr="00D7096C"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9B1C82" w:rsidRPr="000D56F3" w:rsidRDefault="009B1C82" w:rsidP="009B1C82">
            <w:pPr>
              <w:rPr>
                <w:sz w:val="20"/>
                <w:szCs w:val="20"/>
              </w:rPr>
            </w:pPr>
            <w:r w:rsidRPr="000D56F3">
              <w:rPr>
                <w:sz w:val="20"/>
                <w:szCs w:val="20"/>
              </w:rPr>
              <w:t>Goldman Sachs International</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W22LROWP2IHZNBB6K528</w:t>
            </w:r>
          </w:p>
        </w:tc>
        <w:tc>
          <w:tcPr>
            <w:tcW w:w="2748" w:type="dxa"/>
            <w:tcBorders>
              <w:top w:val="single" w:sz="4" w:space="0" w:color="auto"/>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6,72%</w:t>
            </w:r>
          </w:p>
        </w:tc>
        <w:tc>
          <w:tcPr>
            <w:tcW w:w="2126" w:type="dxa"/>
            <w:tcBorders>
              <w:top w:val="single" w:sz="4" w:space="0" w:color="auto"/>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32,04%</w:t>
            </w:r>
          </w:p>
        </w:tc>
        <w:tc>
          <w:tcPr>
            <w:tcW w:w="2268" w:type="dxa"/>
            <w:tcBorders>
              <w:top w:val="nil"/>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100,00%</w:t>
            </w:r>
          </w:p>
        </w:tc>
      </w:tr>
      <w:tr w:rsidR="009B1C82" w:rsidRPr="00D7096C"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9B1C82" w:rsidRPr="000D56F3" w:rsidRDefault="009B1C82" w:rsidP="009B1C82">
            <w:pPr>
              <w:rPr>
                <w:sz w:val="20"/>
                <w:szCs w:val="20"/>
              </w:rPr>
            </w:pPr>
            <w:r w:rsidRPr="000D56F3">
              <w:rPr>
                <w:sz w:val="20"/>
                <w:szCs w:val="20"/>
              </w:rPr>
              <w:t>Sova Capital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213800T9OJMZA69QDM04</w:t>
            </w:r>
          </w:p>
        </w:tc>
        <w:tc>
          <w:tcPr>
            <w:tcW w:w="2748" w:type="dxa"/>
            <w:tcBorders>
              <w:top w:val="single" w:sz="4" w:space="0" w:color="auto"/>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2,71%</w:t>
            </w:r>
          </w:p>
        </w:tc>
        <w:tc>
          <w:tcPr>
            <w:tcW w:w="2126" w:type="dxa"/>
            <w:tcBorders>
              <w:top w:val="single" w:sz="4" w:space="0" w:color="auto"/>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1,94%</w:t>
            </w:r>
          </w:p>
        </w:tc>
        <w:tc>
          <w:tcPr>
            <w:tcW w:w="2268" w:type="dxa"/>
            <w:tcBorders>
              <w:top w:val="nil"/>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100,00%</w:t>
            </w:r>
          </w:p>
        </w:tc>
      </w:tr>
      <w:tr w:rsidR="009B1C82" w:rsidRPr="00D7096C"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9B1C82" w:rsidRPr="000D56F3" w:rsidRDefault="009B1C82" w:rsidP="009B1C82">
            <w:pPr>
              <w:rPr>
                <w:sz w:val="20"/>
                <w:szCs w:val="20"/>
              </w:rPr>
            </w:pPr>
            <w:r w:rsidRPr="000D56F3">
              <w:rPr>
                <w:sz w:val="20"/>
                <w:szCs w:val="20"/>
              </w:rPr>
              <w:t>Canaccord Genuity LLC</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WTX5X269IUOQ9YMI7R44</w:t>
            </w:r>
          </w:p>
        </w:tc>
        <w:tc>
          <w:tcPr>
            <w:tcW w:w="2748" w:type="dxa"/>
            <w:tcBorders>
              <w:top w:val="single" w:sz="4" w:space="0" w:color="auto"/>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0,65%</w:t>
            </w:r>
          </w:p>
        </w:tc>
        <w:tc>
          <w:tcPr>
            <w:tcW w:w="2126" w:type="dxa"/>
            <w:tcBorders>
              <w:top w:val="single" w:sz="4" w:space="0" w:color="auto"/>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1,94%</w:t>
            </w:r>
          </w:p>
        </w:tc>
        <w:tc>
          <w:tcPr>
            <w:tcW w:w="2268" w:type="dxa"/>
            <w:tcBorders>
              <w:top w:val="nil"/>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100,00%</w:t>
            </w:r>
          </w:p>
        </w:tc>
      </w:tr>
      <w:tr w:rsidR="009B179B" w:rsidRPr="0084197F" w:rsidTr="00AC76C6">
        <w:trPr>
          <w:trHeight w:val="300"/>
        </w:trPr>
        <w:tc>
          <w:tcPr>
            <w:tcW w:w="4253" w:type="dxa"/>
            <w:tcBorders>
              <w:top w:val="nil"/>
              <w:left w:val="nil"/>
              <w:bottom w:val="nil"/>
              <w:right w:val="nil"/>
            </w:tcBorders>
            <w:shd w:val="clear" w:color="auto" w:fill="auto"/>
            <w:noWrap/>
            <w:vAlign w:val="bottom"/>
            <w:hideMark/>
          </w:tcPr>
          <w:p w:rsidR="009B179B" w:rsidRDefault="009B179B" w:rsidP="009B179B">
            <w:pPr>
              <w:spacing w:after="0" w:line="240" w:lineRule="auto"/>
              <w:rPr>
                <w:rFonts w:ascii="Times New Roman" w:eastAsia="Times New Roman" w:hAnsi="Times New Roman" w:cs="Times New Roman"/>
                <w:sz w:val="20"/>
                <w:szCs w:val="20"/>
                <w:lang w:val="en-GB" w:eastAsia="en-GB"/>
              </w:rPr>
            </w:pPr>
          </w:p>
          <w:p w:rsidR="009B179B" w:rsidRPr="0084197F" w:rsidRDefault="009B179B" w:rsidP="009B179B">
            <w:pPr>
              <w:spacing w:after="0" w:line="240" w:lineRule="auto"/>
              <w:rPr>
                <w:rFonts w:ascii="Times New Roman" w:eastAsia="Times New Roman" w:hAnsi="Times New Roman" w:cs="Times New Roman"/>
                <w:sz w:val="20"/>
                <w:szCs w:val="20"/>
                <w:lang w:val="en-GB" w:eastAsia="en-GB"/>
              </w:rPr>
            </w:pPr>
          </w:p>
        </w:tc>
        <w:tc>
          <w:tcPr>
            <w:tcW w:w="2748"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rPr>
                <w:rFonts w:ascii="Times New Roman" w:eastAsia="Times New Roman" w:hAnsi="Times New Roman" w:cs="Times New Roman"/>
                <w:sz w:val="20"/>
                <w:szCs w:val="20"/>
                <w:lang w:val="en-GB" w:eastAsia="en-GB"/>
              </w:rPr>
            </w:pPr>
          </w:p>
        </w:tc>
        <w:tc>
          <w:tcPr>
            <w:tcW w:w="2748"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rPr>
                <w:rFonts w:ascii="Times New Roman" w:eastAsia="Times New Roman" w:hAnsi="Times New Roman" w:cs="Times New Roman"/>
                <w:sz w:val="20"/>
                <w:szCs w:val="20"/>
                <w:lang w:val="en-GB" w:eastAsia="en-GB"/>
              </w:rPr>
            </w:pPr>
          </w:p>
        </w:tc>
      </w:tr>
      <w:tr w:rsidR="009B179B" w:rsidRPr="0084197F" w:rsidTr="00AC76C6">
        <w:trPr>
          <w:trHeight w:val="300"/>
        </w:trPr>
        <w:tc>
          <w:tcPr>
            <w:tcW w:w="4253"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rPr>
                <w:rFonts w:ascii="Calibri" w:eastAsia="Times New Roman" w:hAnsi="Calibri" w:cs="Times New Roman"/>
                <w:b/>
                <w:bCs/>
                <w:i/>
                <w:iCs/>
                <w:color w:val="2F75B5"/>
                <w:sz w:val="20"/>
                <w:szCs w:val="20"/>
                <w:lang w:val="en-GB" w:eastAsia="en-GB"/>
              </w:rPr>
            </w:pPr>
          </w:p>
        </w:tc>
        <w:tc>
          <w:tcPr>
            <w:tcW w:w="2748"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9B179B" w:rsidRPr="0084197F" w:rsidRDefault="009B179B" w:rsidP="009B179B">
            <w:pPr>
              <w:spacing w:after="0" w:line="240" w:lineRule="auto"/>
              <w:rPr>
                <w:rFonts w:ascii="Times New Roman" w:eastAsia="Times New Roman" w:hAnsi="Times New Roman" w:cs="Times New Roman"/>
                <w:sz w:val="20"/>
                <w:szCs w:val="20"/>
                <w:lang w:val="en-GB" w:eastAsia="en-GB"/>
              </w:rPr>
            </w:pPr>
          </w:p>
        </w:tc>
      </w:tr>
      <w:tr w:rsidR="009B179B" w:rsidRPr="00327ABA" w:rsidTr="00AC76C6">
        <w:trPr>
          <w:trHeight w:val="300"/>
        </w:trPr>
        <w:tc>
          <w:tcPr>
            <w:tcW w:w="70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42" w:type="dxa"/>
            <w:gridSpan w:val="3"/>
            <w:tcBorders>
              <w:top w:val="single" w:sz="4" w:space="0" w:color="auto"/>
              <w:left w:val="nil"/>
              <w:bottom w:val="single" w:sz="4" w:space="0" w:color="auto"/>
              <w:right w:val="single" w:sz="4" w:space="0" w:color="000000"/>
            </w:tcBorders>
            <w:shd w:val="clear" w:color="000000" w:fill="FCE4D6"/>
            <w:vAlign w:val="bottom"/>
            <w:hideMark/>
          </w:tcPr>
          <w:p w:rsidR="009B179B" w:rsidRPr="0084197F" w:rsidRDefault="009B179B" w:rsidP="009B17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5 and 6 (from 2000 trades per day) </w:t>
            </w:r>
          </w:p>
        </w:tc>
      </w:tr>
      <w:tr w:rsidR="009B179B" w:rsidRPr="0084197F" w:rsidTr="00AC76C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9B179B" w:rsidRPr="0084197F" w:rsidRDefault="009B179B" w:rsidP="009B17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48" w:type="dxa"/>
            <w:tcBorders>
              <w:top w:val="nil"/>
              <w:left w:val="nil"/>
              <w:bottom w:val="single" w:sz="4" w:space="0" w:color="auto"/>
              <w:right w:val="single" w:sz="4" w:space="0" w:color="auto"/>
            </w:tcBorders>
            <w:shd w:val="clear" w:color="auto" w:fill="auto"/>
            <w:vAlign w:val="center"/>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9B179B" w:rsidRPr="0084197F" w:rsidRDefault="009B179B"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9B1C82"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9B1C82" w:rsidRPr="000D56F3" w:rsidRDefault="009B1C82" w:rsidP="009B1C82">
            <w:pPr>
              <w:rPr>
                <w:sz w:val="20"/>
                <w:szCs w:val="20"/>
              </w:rPr>
            </w:pPr>
            <w:r w:rsidRPr="000D56F3">
              <w:rPr>
                <w:sz w:val="20"/>
                <w:szCs w:val="20"/>
              </w:rPr>
              <w:t>AK Jensen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9B1C82" w:rsidRPr="000D56F3" w:rsidRDefault="009B1C82" w:rsidP="009B1C82">
            <w:pPr>
              <w:rPr>
                <w:sz w:val="20"/>
                <w:szCs w:val="20"/>
              </w:rPr>
            </w:pPr>
            <w:r w:rsidRPr="000D56F3">
              <w:rPr>
                <w:sz w:val="20"/>
                <w:szCs w:val="20"/>
              </w:rPr>
              <w:t>213800QH1824YW4EQO06</w:t>
            </w:r>
          </w:p>
        </w:tc>
        <w:tc>
          <w:tcPr>
            <w:tcW w:w="2748" w:type="dxa"/>
            <w:tcBorders>
              <w:top w:val="single" w:sz="4" w:space="0" w:color="auto"/>
              <w:left w:val="nil"/>
              <w:bottom w:val="single" w:sz="4" w:space="0" w:color="auto"/>
              <w:right w:val="single" w:sz="4" w:space="0" w:color="auto"/>
            </w:tcBorders>
            <w:shd w:val="clear" w:color="auto" w:fill="auto"/>
            <w:noWrap/>
            <w:hideMark/>
          </w:tcPr>
          <w:p w:rsidR="009B1C82" w:rsidRPr="000D56F3" w:rsidRDefault="009B1C82" w:rsidP="009B1C82">
            <w:pPr>
              <w:rPr>
                <w:sz w:val="20"/>
                <w:szCs w:val="20"/>
              </w:rPr>
            </w:pPr>
            <w:r w:rsidRPr="000D56F3">
              <w:rPr>
                <w:sz w:val="20"/>
                <w:szCs w:val="20"/>
              </w:rPr>
              <w:t>62,96%</w:t>
            </w:r>
          </w:p>
        </w:tc>
        <w:tc>
          <w:tcPr>
            <w:tcW w:w="2126" w:type="dxa"/>
            <w:tcBorders>
              <w:top w:val="single" w:sz="4" w:space="0" w:color="auto"/>
              <w:left w:val="nil"/>
              <w:bottom w:val="single" w:sz="4" w:space="0" w:color="auto"/>
              <w:right w:val="single" w:sz="4" w:space="0" w:color="auto"/>
            </w:tcBorders>
            <w:shd w:val="clear" w:color="auto" w:fill="auto"/>
            <w:noWrap/>
            <w:hideMark/>
          </w:tcPr>
          <w:p w:rsidR="009B1C82" w:rsidRPr="000D56F3" w:rsidRDefault="009B1C82" w:rsidP="009B1C82">
            <w:pPr>
              <w:rPr>
                <w:sz w:val="20"/>
                <w:szCs w:val="20"/>
              </w:rPr>
            </w:pPr>
            <w:r w:rsidRPr="000D56F3">
              <w:rPr>
                <w:sz w:val="20"/>
                <w:szCs w:val="20"/>
              </w:rPr>
              <w:t>52,25%</w:t>
            </w:r>
          </w:p>
        </w:tc>
        <w:tc>
          <w:tcPr>
            <w:tcW w:w="2268" w:type="dxa"/>
            <w:tcBorders>
              <w:top w:val="single" w:sz="4" w:space="0" w:color="auto"/>
              <w:left w:val="nil"/>
              <w:bottom w:val="single" w:sz="4" w:space="0" w:color="auto"/>
              <w:right w:val="single" w:sz="4" w:space="0" w:color="auto"/>
            </w:tcBorders>
            <w:shd w:val="clear" w:color="auto" w:fill="auto"/>
            <w:noWrap/>
            <w:hideMark/>
          </w:tcPr>
          <w:p w:rsidR="009B1C82" w:rsidRPr="000D56F3" w:rsidRDefault="009B1C82" w:rsidP="009B1C82">
            <w:pPr>
              <w:rPr>
                <w:sz w:val="20"/>
                <w:szCs w:val="20"/>
              </w:rPr>
            </w:pPr>
            <w:r w:rsidRPr="000D56F3">
              <w:rPr>
                <w:sz w:val="20"/>
                <w:szCs w:val="20"/>
              </w:rPr>
              <w:t>100,00%</w:t>
            </w:r>
          </w:p>
        </w:tc>
      </w:tr>
      <w:tr w:rsidR="009B1C82"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9B1C82" w:rsidRPr="000D56F3" w:rsidRDefault="009B1C82" w:rsidP="009B1C82">
            <w:pPr>
              <w:rPr>
                <w:sz w:val="20"/>
                <w:szCs w:val="20"/>
                <w:lang w:val="en-GB"/>
              </w:rPr>
            </w:pPr>
            <w:r w:rsidRPr="000D56F3">
              <w:rPr>
                <w:sz w:val="20"/>
                <w:szCs w:val="20"/>
                <w:lang w:val="en-GB"/>
              </w:rPr>
              <w:t>Limited Liability Company «IC VELES Capital»</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253400GHQM8WGX9UET22</w:t>
            </w:r>
          </w:p>
        </w:tc>
        <w:tc>
          <w:tcPr>
            <w:tcW w:w="2748" w:type="dxa"/>
            <w:tcBorders>
              <w:top w:val="single" w:sz="4" w:space="0" w:color="auto"/>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12,58%</w:t>
            </w:r>
          </w:p>
        </w:tc>
        <w:tc>
          <w:tcPr>
            <w:tcW w:w="2126" w:type="dxa"/>
            <w:tcBorders>
              <w:top w:val="single" w:sz="4" w:space="0" w:color="auto"/>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20,62%</w:t>
            </w:r>
          </w:p>
        </w:tc>
        <w:tc>
          <w:tcPr>
            <w:tcW w:w="2268" w:type="dxa"/>
            <w:tcBorders>
              <w:top w:val="single" w:sz="4" w:space="0" w:color="auto"/>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100,00%</w:t>
            </w:r>
          </w:p>
        </w:tc>
      </w:tr>
      <w:tr w:rsidR="009B1C82"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9B1C82" w:rsidRPr="000D56F3" w:rsidRDefault="009B1C82" w:rsidP="009B1C82">
            <w:pPr>
              <w:rPr>
                <w:sz w:val="20"/>
                <w:szCs w:val="20"/>
              </w:rPr>
            </w:pPr>
            <w:r w:rsidRPr="000D56F3">
              <w:rPr>
                <w:sz w:val="20"/>
                <w:szCs w:val="20"/>
              </w:rPr>
              <w:t>Sova Capital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213800T9OJMZA69QDM04</w:t>
            </w:r>
          </w:p>
        </w:tc>
        <w:tc>
          <w:tcPr>
            <w:tcW w:w="2748" w:type="dxa"/>
            <w:tcBorders>
              <w:top w:val="single" w:sz="4" w:space="0" w:color="auto"/>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12,35%</w:t>
            </w:r>
          </w:p>
        </w:tc>
        <w:tc>
          <w:tcPr>
            <w:tcW w:w="2126" w:type="dxa"/>
            <w:tcBorders>
              <w:top w:val="single" w:sz="4" w:space="0" w:color="auto"/>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5,18%</w:t>
            </w:r>
          </w:p>
        </w:tc>
        <w:tc>
          <w:tcPr>
            <w:tcW w:w="2268" w:type="dxa"/>
            <w:tcBorders>
              <w:top w:val="single" w:sz="4" w:space="0" w:color="auto"/>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100,00%</w:t>
            </w:r>
          </w:p>
        </w:tc>
      </w:tr>
      <w:tr w:rsidR="009B1C82"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9B1C82" w:rsidRPr="000D56F3" w:rsidRDefault="009B1C82" w:rsidP="009B1C82">
            <w:pPr>
              <w:rPr>
                <w:sz w:val="20"/>
                <w:szCs w:val="20"/>
              </w:rPr>
            </w:pPr>
            <w:r w:rsidRPr="000D56F3">
              <w:rPr>
                <w:sz w:val="20"/>
                <w:szCs w:val="20"/>
              </w:rPr>
              <w:t>Goldman Sachs International</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W22LROWP2IHZNBB6K528</w:t>
            </w:r>
          </w:p>
        </w:tc>
        <w:tc>
          <w:tcPr>
            <w:tcW w:w="2748" w:type="dxa"/>
            <w:tcBorders>
              <w:top w:val="single" w:sz="4" w:space="0" w:color="auto"/>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9,66%</w:t>
            </w:r>
          </w:p>
        </w:tc>
        <w:tc>
          <w:tcPr>
            <w:tcW w:w="2126" w:type="dxa"/>
            <w:tcBorders>
              <w:top w:val="single" w:sz="4" w:space="0" w:color="auto"/>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19,79%</w:t>
            </w:r>
          </w:p>
        </w:tc>
        <w:tc>
          <w:tcPr>
            <w:tcW w:w="2268" w:type="dxa"/>
            <w:tcBorders>
              <w:top w:val="single" w:sz="4" w:space="0" w:color="auto"/>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100,00%</w:t>
            </w:r>
          </w:p>
        </w:tc>
      </w:tr>
      <w:tr w:rsidR="009B1C82"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9B1C82" w:rsidRPr="000D56F3" w:rsidRDefault="009B1C82" w:rsidP="009B1C82">
            <w:pPr>
              <w:rPr>
                <w:sz w:val="20"/>
                <w:szCs w:val="20"/>
              </w:rPr>
            </w:pPr>
            <w:r w:rsidRPr="000D56F3">
              <w:rPr>
                <w:sz w:val="20"/>
                <w:szCs w:val="20"/>
              </w:rPr>
              <w:t>Liquidnet Europe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213800ZIRB79BE5XQM68</w:t>
            </w:r>
          </w:p>
        </w:tc>
        <w:tc>
          <w:tcPr>
            <w:tcW w:w="2748" w:type="dxa"/>
            <w:tcBorders>
              <w:top w:val="single" w:sz="4" w:space="0" w:color="auto"/>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2,45%</w:t>
            </w:r>
          </w:p>
        </w:tc>
        <w:tc>
          <w:tcPr>
            <w:tcW w:w="2126" w:type="dxa"/>
            <w:tcBorders>
              <w:top w:val="single" w:sz="4" w:space="0" w:color="auto"/>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2,16%</w:t>
            </w:r>
          </w:p>
        </w:tc>
        <w:tc>
          <w:tcPr>
            <w:tcW w:w="2268" w:type="dxa"/>
            <w:tcBorders>
              <w:top w:val="single" w:sz="4" w:space="0" w:color="auto"/>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100,00%</w:t>
            </w:r>
          </w:p>
        </w:tc>
      </w:tr>
    </w:tbl>
    <w:p w:rsidR="0084197F" w:rsidRDefault="0084197F">
      <w:r>
        <w:br w:type="page"/>
      </w:r>
    </w:p>
    <w:tbl>
      <w:tblPr>
        <w:tblW w:w="13721" w:type="dxa"/>
        <w:tblLook w:val="04A0" w:firstRow="1" w:lastRow="0" w:firstColumn="1" w:lastColumn="0" w:noHBand="0" w:noVBand="1"/>
      </w:tblPr>
      <w:tblGrid>
        <w:gridCol w:w="13721"/>
      </w:tblGrid>
      <w:tr w:rsidR="0084197F" w:rsidRPr="00327ABA" w:rsidTr="00B80A4D">
        <w:trPr>
          <w:trHeight w:val="300"/>
        </w:trPr>
        <w:tc>
          <w:tcPr>
            <w:tcW w:w="13721" w:type="dxa"/>
            <w:tcBorders>
              <w:top w:val="nil"/>
              <w:left w:val="nil"/>
              <w:bottom w:val="nil"/>
            </w:tcBorders>
            <w:shd w:val="clear" w:color="auto" w:fill="auto"/>
            <w:noWrap/>
            <w:vAlign w:val="bottom"/>
            <w:hideMark/>
          </w:tcPr>
          <w:p w:rsidR="0084197F" w:rsidRPr="000B7D46" w:rsidRDefault="0084197F" w:rsidP="0084197F">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0B7D46">
              <w:rPr>
                <w:rFonts w:asciiTheme="majorHAnsi" w:eastAsiaTheme="majorEastAsia" w:hAnsiTheme="majorHAnsi" w:cstheme="majorBidi"/>
                <w:color w:val="2E74B5" w:themeColor="accent1" w:themeShade="BF"/>
                <w:sz w:val="32"/>
                <w:szCs w:val="32"/>
                <w:lang w:val="en-GB"/>
              </w:rPr>
              <w:lastRenderedPageBreak/>
              <w:t xml:space="preserve">Summary Analysis. </w:t>
            </w:r>
            <w:r>
              <w:rPr>
                <w:rFonts w:asciiTheme="majorHAnsi" w:eastAsiaTheme="majorEastAsia" w:hAnsiTheme="majorHAnsi" w:cstheme="majorBidi"/>
                <w:color w:val="2E74B5" w:themeColor="accent1" w:themeShade="BF"/>
                <w:sz w:val="32"/>
                <w:szCs w:val="32"/>
                <w:lang w:val="en-GB"/>
              </w:rPr>
              <w:t>Debt Instruments</w:t>
            </w:r>
            <w:r w:rsidRPr="000B7D46">
              <w:rPr>
                <w:rFonts w:asciiTheme="majorHAnsi" w:eastAsiaTheme="majorEastAsia" w:hAnsiTheme="majorHAnsi" w:cstheme="majorBidi"/>
                <w:color w:val="2E74B5" w:themeColor="accent1" w:themeShade="BF"/>
                <w:sz w:val="32"/>
                <w:szCs w:val="32"/>
                <w:lang w:val="en-GB"/>
              </w:rPr>
              <w:t xml:space="preserve"> - </w:t>
            </w:r>
            <w:r>
              <w:rPr>
                <w:rFonts w:asciiTheme="majorHAnsi" w:eastAsiaTheme="majorEastAsia" w:hAnsiTheme="majorHAnsi" w:cstheme="majorBidi"/>
                <w:color w:val="2E74B5" w:themeColor="accent1" w:themeShade="BF"/>
                <w:sz w:val="32"/>
                <w:szCs w:val="32"/>
                <w:lang w:val="en-GB"/>
              </w:rPr>
              <w:t>Bonds</w:t>
            </w:r>
          </w:p>
          <w:p w:rsidR="0084197F" w:rsidRPr="000B7D46" w:rsidRDefault="0084197F" w:rsidP="0084197F">
            <w:pPr>
              <w:pStyle w:val="Heading2"/>
              <w:spacing w:after="80"/>
              <w:rPr>
                <w:lang w:val="en-GB"/>
              </w:rPr>
            </w:pPr>
            <w:r w:rsidRPr="000B7D46">
              <w:rPr>
                <w:lang w:val="en-GB"/>
              </w:rPr>
              <w:t>Relevant execution factors (priority descending)</w:t>
            </w:r>
          </w:p>
          <w:p w:rsidR="0084197F" w:rsidRDefault="0084197F" w:rsidP="0084197F">
            <w:pPr>
              <w:spacing w:after="60"/>
              <w:ind w:left="426"/>
              <w:jc w:val="both"/>
              <w:rPr>
                <w:rFonts w:ascii="Times New Roman" w:hAnsi="Times New Roman" w:cs="Times New Roman"/>
                <w:sz w:val="24"/>
                <w:szCs w:val="24"/>
                <w:lang w:val="en-US"/>
              </w:rPr>
            </w:pPr>
            <w:r w:rsidRPr="00BF5784">
              <w:rPr>
                <w:rFonts w:ascii="Times New Roman" w:hAnsi="Times New Roman" w:cs="Times New Roman"/>
                <w:sz w:val="24"/>
                <w:szCs w:val="24"/>
                <w:lang w:val="en-US"/>
              </w:rPr>
              <w:t>1. price (</w:t>
            </w:r>
            <w:r w:rsidRPr="008A6D26">
              <w:rPr>
                <w:rFonts w:ascii="Times New Roman" w:hAnsi="Times New Roman" w:cs="Times New Roman"/>
                <w:i/>
                <w:sz w:val="24"/>
                <w:szCs w:val="24"/>
                <w:lang w:val="en-US"/>
              </w:rPr>
              <w:t>plus costs for retail clients</w:t>
            </w:r>
            <w:r w:rsidRPr="00BF5784">
              <w:rPr>
                <w:rFonts w:ascii="Times New Roman" w:hAnsi="Times New Roman" w:cs="Times New Roman"/>
                <w:sz w:val="24"/>
                <w:szCs w:val="24"/>
                <w:lang w:val="en-US"/>
              </w:rPr>
              <w:t>)</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BF5784">
              <w:rPr>
                <w:rFonts w:ascii="Times New Roman" w:hAnsi="Times New Roman" w:cs="Times New Roman"/>
                <w:sz w:val="24"/>
                <w:szCs w:val="24"/>
                <w:lang w:val="en-US"/>
              </w:rPr>
              <w:t>. costs (</w:t>
            </w:r>
            <w:r w:rsidRPr="008A6D26">
              <w:rPr>
                <w:rFonts w:ascii="Times New Roman" w:hAnsi="Times New Roman" w:cs="Times New Roman"/>
                <w:i/>
                <w:sz w:val="24"/>
                <w:szCs w:val="24"/>
                <w:lang w:val="en-US"/>
              </w:rPr>
              <w:t>for professional clients</w:t>
            </w:r>
            <w:r w:rsidRPr="00BF5784">
              <w:rPr>
                <w:rFonts w:ascii="Times New Roman" w:hAnsi="Times New Roman" w:cs="Times New Roman"/>
                <w:sz w:val="24"/>
                <w:szCs w:val="24"/>
                <w:lang w:val="en-US"/>
              </w:rPr>
              <w:t>)</w:t>
            </w:r>
          </w:p>
          <w:p w:rsidR="0084197F" w:rsidRPr="00BF5784"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BF5784">
              <w:rPr>
                <w:rFonts w:ascii="Times New Roman" w:hAnsi="Times New Roman" w:cs="Times New Roman"/>
                <w:sz w:val="24"/>
                <w:szCs w:val="24"/>
                <w:lang w:val="en-US"/>
              </w:rPr>
              <w:t>. speed of execution</w:t>
            </w:r>
          </w:p>
          <w:p w:rsidR="0084197F" w:rsidRPr="00BF5784"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BF5784">
              <w:rPr>
                <w:rFonts w:ascii="Times New Roman" w:hAnsi="Times New Roman" w:cs="Times New Roman"/>
                <w:sz w:val="24"/>
                <w:szCs w:val="24"/>
                <w:lang w:val="en-US"/>
              </w:rPr>
              <w:t>. likelihood of execution</w:t>
            </w:r>
          </w:p>
          <w:p w:rsidR="0084197F" w:rsidRPr="00BF5784"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BF5784">
              <w:rPr>
                <w:rFonts w:ascii="Times New Roman" w:hAnsi="Times New Roman" w:cs="Times New Roman"/>
                <w:sz w:val="24"/>
                <w:szCs w:val="24"/>
                <w:lang w:val="en-US"/>
              </w:rPr>
              <w:t>. size of the order</w:t>
            </w:r>
          </w:p>
          <w:p w:rsidR="0084197F" w:rsidRDefault="0084197F" w:rsidP="0084197F">
            <w:pPr>
              <w:rPr>
                <w:rFonts w:ascii="Times New Roman" w:hAnsi="Times New Roman" w:cs="Times New Roman"/>
                <w:sz w:val="24"/>
                <w:szCs w:val="24"/>
                <w:lang w:val="en-US"/>
              </w:rPr>
            </w:pPr>
            <w:r w:rsidRPr="00A33DBE">
              <w:rPr>
                <w:rFonts w:ascii="Times New Roman" w:hAnsi="Times New Roman" w:cs="Times New Roman"/>
                <w:sz w:val="24"/>
                <w:szCs w:val="24"/>
                <w:lang w:val="en-US"/>
              </w:rPr>
              <w:t>In relation to a market order speed of execution (primary factor) and size of the order (secondary factor) are the most important execution factors.</w:t>
            </w:r>
          </w:p>
          <w:p w:rsidR="0084197F" w:rsidRDefault="0084197F" w:rsidP="0084197F">
            <w:pPr>
              <w:rPr>
                <w:rFonts w:ascii="Times New Roman" w:hAnsi="Times New Roman" w:cs="Times New Roman"/>
                <w:sz w:val="24"/>
                <w:szCs w:val="24"/>
                <w:lang w:val="en-US"/>
              </w:rPr>
            </w:pPr>
            <w:r w:rsidRPr="00A33DBE">
              <w:rPr>
                <w:rFonts w:ascii="Times New Roman" w:hAnsi="Times New Roman" w:cs="Times New Roman"/>
                <w:sz w:val="24"/>
                <w:szCs w:val="24"/>
                <w:lang w:val="en-US"/>
              </w:rPr>
              <w:t xml:space="preserve">However, for </w:t>
            </w:r>
            <w:r>
              <w:rPr>
                <w:rFonts w:ascii="Times New Roman" w:hAnsi="Times New Roman" w:cs="Times New Roman"/>
                <w:sz w:val="24"/>
                <w:szCs w:val="24"/>
                <w:lang w:val="en-US"/>
              </w:rPr>
              <w:t>structured notes</w:t>
            </w:r>
            <w:r w:rsidRPr="00A33DBE">
              <w:rPr>
                <w:rFonts w:ascii="Times New Roman" w:hAnsi="Times New Roman" w:cs="Times New Roman"/>
                <w:sz w:val="24"/>
                <w:szCs w:val="24"/>
                <w:lang w:val="en-US"/>
              </w:rPr>
              <w:t xml:space="preserve"> transactions, VIL will </w:t>
            </w:r>
            <w:proofErr w:type="spellStart"/>
            <w:r w:rsidRPr="00A33DBE">
              <w:rPr>
                <w:rFonts w:ascii="Times New Roman" w:hAnsi="Times New Roman" w:cs="Times New Roman"/>
                <w:sz w:val="24"/>
                <w:szCs w:val="24"/>
                <w:lang w:val="en-US"/>
              </w:rPr>
              <w:t>prioritise</w:t>
            </w:r>
            <w:proofErr w:type="spellEnd"/>
            <w:r w:rsidRPr="00A33DBE">
              <w:rPr>
                <w:rFonts w:ascii="Times New Roman" w:hAnsi="Times New Roman" w:cs="Times New Roman"/>
                <w:sz w:val="24"/>
                <w:szCs w:val="24"/>
                <w:lang w:val="en-US"/>
              </w:rPr>
              <w:t xml:space="preserve"> execution factors as follows:</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6C61D9">
              <w:rPr>
                <w:rFonts w:ascii="Times New Roman" w:hAnsi="Times New Roman" w:cs="Times New Roman"/>
                <w:sz w:val="24"/>
                <w:szCs w:val="24"/>
                <w:lang w:val="en-US"/>
              </w:rPr>
              <w:t>. likelihood of execution</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A72905">
              <w:rPr>
                <w:rFonts w:ascii="Times New Roman" w:hAnsi="Times New Roman" w:cs="Times New Roman"/>
                <w:sz w:val="24"/>
                <w:szCs w:val="24"/>
                <w:lang w:val="en-US"/>
              </w:rPr>
              <w:t>. costs (</w:t>
            </w:r>
            <w:r w:rsidRPr="008A6D26">
              <w:rPr>
                <w:rFonts w:ascii="Times New Roman" w:hAnsi="Times New Roman" w:cs="Times New Roman"/>
                <w:i/>
                <w:sz w:val="24"/>
                <w:szCs w:val="24"/>
                <w:lang w:val="en-US"/>
              </w:rPr>
              <w:t>for professional clients</w:t>
            </w:r>
            <w:r w:rsidRPr="00A72905">
              <w:rPr>
                <w:rFonts w:ascii="Times New Roman" w:hAnsi="Times New Roman" w:cs="Times New Roman"/>
                <w:sz w:val="24"/>
                <w:szCs w:val="24"/>
                <w:lang w:val="en-US"/>
              </w:rPr>
              <w:t>)</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6F7AA3">
              <w:rPr>
                <w:rFonts w:ascii="Times New Roman" w:hAnsi="Times New Roman" w:cs="Times New Roman"/>
                <w:sz w:val="24"/>
                <w:szCs w:val="24"/>
                <w:lang w:val="en-US"/>
              </w:rPr>
              <w:t>. speed of execution</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6F7AA3">
              <w:rPr>
                <w:rFonts w:ascii="Times New Roman" w:hAnsi="Times New Roman" w:cs="Times New Roman"/>
                <w:sz w:val="24"/>
                <w:szCs w:val="24"/>
                <w:lang w:val="en-US"/>
              </w:rPr>
              <w:t>. size of the order</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BF5784">
              <w:rPr>
                <w:rFonts w:ascii="Times New Roman" w:hAnsi="Times New Roman" w:cs="Times New Roman"/>
                <w:sz w:val="24"/>
                <w:szCs w:val="24"/>
                <w:lang w:val="en-US"/>
              </w:rPr>
              <w:t>. price (plus costs for retail clients)</w:t>
            </w:r>
          </w:p>
          <w:p w:rsidR="0084197F" w:rsidRPr="0084197F" w:rsidRDefault="0084197F" w:rsidP="0084197F">
            <w:pPr>
              <w:spacing w:after="60"/>
              <w:jc w:val="both"/>
              <w:rPr>
                <w:rFonts w:ascii="Times New Roman" w:hAnsi="Times New Roman" w:cs="Times New Roman"/>
                <w:sz w:val="24"/>
                <w:szCs w:val="24"/>
                <w:lang w:val="en-US"/>
              </w:rPr>
            </w:pPr>
            <w:r w:rsidRPr="00A72905">
              <w:rPr>
                <w:rFonts w:ascii="Times New Roman" w:hAnsi="Times New Roman" w:cs="Times New Roman"/>
                <w:sz w:val="24"/>
                <w:szCs w:val="24"/>
                <w:lang w:val="en-US"/>
              </w:rPr>
              <w:t xml:space="preserve">When </w:t>
            </w:r>
            <w:r>
              <w:rPr>
                <w:rFonts w:ascii="Times New Roman" w:hAnsi="Times New Roman" w:cs="Times New Roman"/>
                <w:sz w:val="24"/>
                <w:szCs w:val="24"/>
                <w:lang w:val="en-US"/>
              </w:rPr>
              <w:t xml:space="preserve">the </w:t>
            </w:r>
            <w:r w:rsidRPr="00A72905">
              <w:rPr>
                <w:rFonts w:ascii="Times New Roman" w:hAnsi="Times New Roman" w:cs="Times New Roman"/>
                <w:sz w:val="24"/>
                <w:szCs w:val="24"/>
                <w:lang w:val="en-US"/>
              </w:rPr>
              <w:t>executing trade unwinds</w:t>
            </w:r>
            <w:r>
              <w:rPr>
                <w:rFonts w:ascii="Times New Roman" w:hAnsi="Times New Roman" w:cs="Times New Roman"/>
                <w:sz w:val="24"/>
                <w:szCs w:val="24"/>
                <w:lang w:val="en-US"/>
              </w:rPr>
              <w:t>,</w:t>
            </w:r>
            <w:r w:rsidRPr="00A72905">
              <w:rPr>
                <w:rFonts w:ascii="Times New Roman" w:hAnsi="Times New Roman" w:cs="Times New Roman"/>
                <w:sz w:val="24"/>
                <w:szCs w:val="24"/>
                <w:lang w:val="en-US"/>
              </w:rPr>
              <w:t xml:space="preserve"> the execution factors are changed with price becoming the most significant, followed by likelihood of execution and speed.</w:t>
            </w:r>
          </w:p>
        </w:tc>
      </w:tr>
    </w:tbl>
    <w:p w:rsidR="0084197F" w:rsidRPr="00381048" w:rsidRDefault="0084197F">
      <w:pPr>
        <w:rPr>
          <w:lang w:val="en-GB"/>
        </w:rPr>
      </w:pPr>
      <w:r w:rsidRPr="00381048">
        <w:rPr>
          <w:lang w:val="en-GB"/>
        </w:rPr>
        <w:br w:type="page"/>
      </w:r>
    </w:p>
    <w:tbl>
      <w:tblPr>
        <w:tblW w:w="13453" w:type="dxa"/>
        <w:tblLook w:val="04A0" w:firstRow="1" w:lastRow="0" w:firstColumn="1" w:lastColumn="0" w:noHBand="0" w:noVBand="1"/>
      </w:tblPr>
      <w:tblGrid>
        <w:gridCol w:w="4253"/>
        <w:gridCol w:w="2518"/>
        <w:gridCol w:w="2443"/>
        <w:gridCol w:w="2410"/>
        <w:gridCol w:w="1829"/>
      </w:tblGrid>
      <w:tr w:rsidR="0046599B" w:rsidRPr="00327ABA" w:rsidTr="0084197F">
        <w:trPr>
          <w:trHeight w:val="315"/>
        </w:trPr>
        <w:tc>
          <w:tcPr>
            <w:tcW w:w="6771" w:type="dxa"/>
            <w:gridSpan w:val="2"/>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lastRenderedPageBreak/>
              <w:t xml:space="preserve">Top five </w:t>
            </w:r>
            <w:r w:rsidR="002753B7">
              <w:rPr>
                <w:rFonts w:ascii="Calibri" w:eastAsia="Times New Roman" w:hAnsi="Calibri" w:cs="Times New Roman"/>
                <w:b/>
                <w:bCs/>
                <w:color w:val="000000"/>
                <w:sz w:val="20"/>
                <w:szCs w:val="20"/>
                <w:lang w:val="en-GB" w:eastAsia="en-GB"/>
              </w:rPr>
              <w:t>brokers</w:t>
            </w:r>
            <w:r w:rsidR="002753B7" w:rsidRPr="0084197F">
              <w:rPr>
                <w:rFonts w:ascii="Calibri" w:eastAsia="Times New Roman" w:hAnsi="Calibri" w:cs="Times New Roman"/>
                <w:b/>
                <w:bCs/>
                <w:color w:val="000000"/>
                <w:sz w:val="20"/>
                <w:szCs w:val="20"/>
                <w:lang w:val="en-GB" w:eastAsia="en-GB"/>
              </w:rPr>
              <w:t xml:space="preserve"> </w:t>
            </w:r>
            <w:r w:rsidRPr="0084197F">
              <w:rPr>
                <w:rFonts w:ascii="Calibri" w:eastAsia="Times New Roman" w:hAnsi="Calibri" w:cs="Times New Roman"/>
                <w:b/>
                <w:bCs/>
                <w:color w:val="000000"/>
                <w:sz w:val="20"/>
                <w:szCs w:val="20"/>
                <w:lang w:val="en-GB" w:eastAsia="en-GB"/>
              </w:rPr>
              <w:t xml:space="preserve">– </w:t>
            </w:r>
            <w:r w:rsidRPr="0084197F">
              <w:rPr>
                <w:rFonts w:ascii="Calibri" w:eastAsia="Times New Roman" w:hAnsi="Calibri" w:cs="Times New Roman"/>
                <w:b/>
                <w:bCs/>
                <w:color w:val="FF0000"/>
                <w:sz w:val="20"/>
                <w:szCs w:val="20"/>
                <w:lang w:val="en-GB" w:eastAsia="en-GB"/>
              </w:rPr>
              <w:t xml:space="preserve">Debt instruments  </w:t>
            </w:r>
          </w:p>
        </w:tc>
        <w:tc>
          <w:tcPr>
            <w:tcW w:w="244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18"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tcBorders>
              <w:top w:val="single" w:sz="4" w:space="0" w:color="auto"/>
              <w:left w:val="single" w:sz="4" w:space="0" w:color="auto"/>
              <w:bottom w:val="single" w:sz="4" w:space="0" w:color="auto"/>
              <w:right w:val="nil"/>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Bonds </w:t>
            </w:r>
          </w:p>
        </w:tc>
        <w:tc>
          <w:tcPr>
            <w:tcW w:w="2410" w:type="dxa"/>
            <w:tcBorders>
              <w:top w:val="single" w:sz="4" w:space="0" w:color="auto"/>
              <w:left w:val="nil"/>
              <w:bottom w:val="single" w:sz="4" w:space="0" w:color="auto"/>
              <w:right w:val="nil"/>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tcBorders>
              <w:top w:val="single" w:sz="4" w:space="0" w:color="auto"/>
              <w:left w:val="nil"/>
              <w:bottom w:val="single" w:sz="4" w:space="0" w:color="auto"/>
              <w:right w:val="single" w:sz="4" w:space="0" w:color="auto"/>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46599B" w:rsidRPr="0084197F" w:rsidTr="002753B7">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00397F7E"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ind w:left="9"/>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D21C8A" w:rsidRPr="0084197F" w:rsidTr="006D1820">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D21C8A" w:rsidRPr="000D56F3" w:rsidRDefault="00A409E1" w:rsidP="00D21C8A">
            <w:pPr>
              <w:spacing w:after="0" w:line="240" w:lineRule="auto"/>
              <w:rPr>
                <w:rFonts w:ascii="Calibri" w:eastAsia="Times New Roman" w:hAnsi="Calibri" w:cs="Times New Roman"/>
                <w:color w:val="000000"/>
                <w:sz w:val="20"/>
                <w:szCs w:val="20"/>
                <w:lang w:val="en-GB" w:eastAsia="en-GB"/>
              </w:rPr>
            </w:pPr>
            <w:r w:rsidRPr="000D56F3">
              <w:rPr>
                <w:rFonts w:ascii="Calibri" w:eastAsia="Times New Roman" w:hAnsi="Calibri" w:cs="Times New Roman"/>
                <w:color w:val="000000"/>
                <w:sz w:val="20"/>
                <w:szCs w:val="20"/>
                <w:lang w:val="en-GB" w:eastAsia="en-GB"/>
              </w:rPr>
              <w:t>Limited Liability Company «IC VELES Capital»</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C8A" w:rsidRPr="000D56F3" w:rsidRDefault="00D21C8A" w:rsidP="00D21C8A">
            <w:pPr>
              <w:spacing w:after="0" w:line="240" w:lineRule="auto"/>
              <w:jc w:val="center"/>
              <w:rPr>
                <w:rFonts w:ascii="Calibri" w:eastAsia="Times New Roman" w:hAnsi="Calibri" w:cs="Times New Roman"/>
                <w:color w:val="000000"/>
                <w:sz w:val="20"/>
                <w:szCs w:val="20"/>
                <w:lang w:val="en-GB" w:eastAsia="en-GB"/>
              </w:rPr>
            </w:pPr>
            <w:r w:rsidRPr="000D56F3">
              <w:rPr>
                <w:rFonts w:ascii="Calibri" w:eastAsia="Times New Roman" w:hAnsi="Calibri" w:cs="Times New Roman"/>
                <w:color w:val="000000"/>
                <w:sz w:val="20"/>
                <w:szCs w:val="20"/>
                <w:lang w:val="en-GB" w:eastAsia="en-GB"/>
              </w:rPr>
              <w:t>253400GHQM8WGX9UET22</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D21C8A" w:rsidRPr="000D56F3" w:rsidRDefault="009B1C82" w:rsidP="00D21C8A">
            <w:pPr>
              <w:spacing w:after="0" w:line="240" w:lineRule="auto"/>
              <w:jc w:val="right"/>
              <w:rPr>
                <w:rFonts w:ascii="Calibri" w:eastAsia="Times New Roman" w:hAnsi="Calibri" w:cs="Times New Roman"/>
                <w:color w:val="000000"/>
                <w:sz w:val="20"/>
                <w:szCs w:val="20"/>
                <w:lang w:val="en-GB" w:eastAsia="en-GB"/>
              </w:rPr>
            </w:pPr>
            <w:r w:rsidRPr="000D56F3">
              <w:rPr>
                <w:sz w:val="20"/>
                <w:szCs w:val="20"/>
              </w:rPr>
              <w:t>100,00%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D21C8A" w:rsidRPr="000D56F3" w:rsidRDefault="009B1C82" w:rsidP="00D21C8A">
            <w:pPr>
              <w:spacing w:after="0" w:line="240" w:lineRule="auto"/>
              <w:jc w:val="right"/>
              <w:rPr>
                <w:rFonts w:ascii="Calibri" w:eastAsia="Times New Roman" w:hAnsi="Calibri" w:cs="Times New Roman"/>
                <w:color w:val="000000"/>
                <w:sz w:val="20"/>
                <w:szCs w:val="20"/>
                <w:lang w:val="en-GB" w:eastAsia="en-GB"/>
              </w:rPr>
            </w:pPr>
            <w:r w:rsidRPr="000D56F3">
              <w:rPr>
                <w:sz w:val="20"/>
                <w:szCs w:val="20"/>
              </w:rPr>
              <w:t>100,00%</w:t>
            </w:r>
          </w:p>
        </w:tc>
        <w:tc>
          <w:tcPr>
            <w:tcW w:w="1829" w:type="dxa"/>
            <w:tcBorders>
              <w:top w:val="nil"/>
              <w:left w:val="nil"/>
              <w:bottom w:val="single" w:sz="4" w:space="0" w:color="auto"/>
              <w:right w:val="single" w:sz="4" w:space="0" w:color="auto"/>
            </w:tcBorders>
            <w:shd w:val="clear" w:color="auto" w:fill="auto"/>
            <w:noWrap/>
            <w:vAlign w:val="bottom"/>
            <w:hideMark/>
          </w:tcPr>
          <w:p w:rsidR="00D21C8A" w:rsidRPr="000D56F3" w:rsidRDefault="009B1C82" w:rsidP="00D21C8A">
            <w:pPr>
              <w:spacing w:after="0" w:line="240" w:lineRule="auto"/>
              <w:jc w:val="right"/>
              <w:rPr>
                <w:rFonts w:ascii="Calibri" w:eastAsia="Times New Roman" w:hAnsi="Calibri" w:cs="Times New Roman"/>
                <w:color w:val="000000"/>
                <w:sz w:val="20"/>
                <w:szCs w:val="20"/>
                <w:lang w:val="en-GB" w:eastAsia="en-GB"/>
              </w:rPr>
            </w:pPr>
            <w:r w:rsidRPr="000D56F3">
              <w:rPr>
                <w:sz w:val="20"/>
                <w:szCs w:val="20"/>
              </w:rPr>
              <w:t>100,00%</w:t>
            </w:r>
          </w:p>
        </w:tc>
      </w:tr>
      <w:tr w:rsidR="00D21C8A" w:rsidRPr="002753B7" w:rsidTr="00025C9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rPr>
                <w:rFonts w:ascii="Calibri" w:eastAsia="Times New Roman" w:hAnsi="Calibri" w:cs="Times New Roman"/>
                <w:color w:val="000000"/>
                <w:sz w:val="20"/>
                <w:szCs w:val="20"/>
                <w:lang w:val="en-GB" w:eastAsia="en-GB"/>
              </w:rPr>
            </w:pPr>
          </w:p>
        </w:tc>
        <w:tc>
          <w:tcPr>
            <w:tcW w:w="2518" w:type="dxa"/>
            <w:tcBorders>
              <w:top w:val="single" w:sz="4" w:space="0" w:color="auto"/>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center"/>
              <w:rPr>
                <w:rFonts w:ascii="Calibri" w:eastAsia="Times New Roman" w:hAnsi="Calibri" w:cs="Times New Roman"/>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D21C8A" w:rsidRPr="0084197F" w:rsidRDefault="00D21C8A" w:rsidP="00D21C8A">
            <w:pPr>
              <w:spacing w:after="0" w:line="240" w:lineRule="auto"/>
              <w:jc w:val="right"/>
              <w:rPr>
                <w:rFonts w:ascii="Calibri" w:eastAsia="Times New Roman" w:hAnsi="Calibri" w:cs="Times New Roman"/>
                <w:color w:val="000000"/>
                <w:sz w:val="20"/>
                <w:szCs w:val="20"/>
                <w:lang w:val="en-GB" w:eastAsia="en-GB"/>
              </w:rPr>
            </w:pPr>
          </w:p>
        </w:tc>
      </w:tr>
      <w:tr w:rsidR="00D21C8A" w:rsidRPr="002753B7" w:rsidTr="00025C9D">
        <w:trPr>
          <w:trHeight w:val="268"/>
        </w:trPr>
        <w:tc>
          <w:tcPr>
            <w:tcW w:w="4253" w:type="dxa"/>
            <w:tcBorders>
              <w:top w:val="nil"/>
              <w:left w:val="single" w:sz="4" w:space="0" w:color="auto"/>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divId w:val="554437609"/>
              <w:rPr>
                <w:rFonts w:ascii="Calibri" w:eastAsia="Times New Roman" w:hAnsi="Calibri" w:cs="Times New Roman"/>
                <w:color w:val="000000"/>
                <w:sz w:val="20"/>
                <w:szCs w:val="20"/>
                <w:lang w:val="en-GB" w:eastAsia="en-GB"/>
              </w:rPr>
            </w:pPr>
          </w:p>
        </w:tc>
        <w:tc>
          <w:tcPr>
            <w:tcW w:w="2518" w:type="dxa"/>
            <w:tcBorders>
              <w:top w:val="single" w:sz="4" w:space="0" w:color="auto"/>
              <w:left w:val="nil"/>
              <w:bottom w:val="single" w:sz="4" w:space="0" w:color="auto"/>
              <w:right w:val="single" w:sz="4" w:space="0" w:color="auto"/>
            </w:tcBorders>
            <w:shd w:val="clear" w:color="auto" w:fill="auto"/>
            <w:noWrap/>
            <w:vAlign w:val="bottom"/>
          </w:tcPr>
          <w:p w:rsidR="00D21C8A" w:rsidRPr="00D21C8A" w:rsidRDefault="00D21C8A" w:rsidP="002753B7">
            <w:pPr>
              <w:spacing w:after="0" w:line="240" w:lineRule="auto"/>
              <w:divId w:val="1592161671"/>
              <w:rPr>
                <w:rFonts w:ascii="Calibri" w:eastAsia="Times New Roman" w:hAnsi="Calibri" w:cs="Times New Roman"/>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divId w:val="554437609"/>
              <w:rPr>
                <w:rFonts w:ascii="Calibri" w:eastAsia="Times New Roman" w:hAnsi="Calibri" w:cs="Times New Roman"/>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D21C8A" w:rsidRPr="0084197F" w:rsidRDefault="00D21C8A" w:rsidP="00D21C8A">
            <w:pPr>
              <w:tabs>
                <w:tab w:val="left" w:pos="1343"/>
              </w:tabs>
              <w:spacing w:after="0" w:line="240" w:lineRule="auto"/>
              <w:jc w:val="right"/>
              <w:rPr>
                <w:rFonts w:ascii="Calibri" w:eastAsia="Times New Roman" w:hAnsi="Calibri" w:cs="Times New Roman"/>
                <w:color w:val="000000"/>
                <w:sz w:val="20"/>
                <w:szCs w:val="20"/>
                <w:lang w:val="en-GB" w:eastAsia="en-GB"/>
              </w:rPr>
            </w:pPr>
          </w:p>
        </w:tc>
      </w:tr>
      <w:tr w:rsidR="00D21C8A" w:rsidRPr="0084197F" w:rsidTr="003033B3">
        <w:trPr>
          <w:trHeight w:val="77"/>
        </w:trPr>
        <w:tc>
          <w:tcPr>
            <w:tcW w:w="4253" w:type="dxa"/>
            <w:tcBorders>
              <w:top w:val="nil"/>
              <w:left w:val="single" w:sz="4" w:space="0" w:color="auto"/>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rPr>
                <w:rFonts w:ascii="Calibri" w:eastAsia="Times New Roman" w:hAnsi="Calibri" w:cs="Times New Roman"/>
                <w:color w:val="000000"/>
                <w:sz w:val="20"/>
                <w:szCs w:val="20"/>
                <w:lang w:val="en-GB" w:eastAsia="en-GB"/>
              </w:rPr>
            </w:pPr>
          </w:p>
        </w:tc>
        <w:tc>
          <w:tcPr>
            <w:tcW w:w="2518" w:type="dxa"/>
            <w:tcBorders>
              <w:top w:val="single" w:sz="4" w:space="0" w:color="auto"/>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center"/>
              <w:rPr>
                <w:rFonts w:ascii="Calibri" w:eastAsia="Times New Roman" w:hAnsi="Calibri" w:cs="Times New Roman"/>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D21C8A" w:rsidRPr="0084197F" w:rsidRDefault="00D21C8A" w:rsidP="00D21C8A">
            <w:pPr>
              <w:spacing w:after="0" w:line="240" w:lineRule="auto"/>
              <w:jc w:val="right"/>
              <w:rPr>
                <w:rFonts w:ascii="Calibri" w:eastAsia="Times New Roman" w:hAnsi="Calibri" w:cs="Times New Roman"/>
                <w:color w:val="000000"/>
                <w:sz w:val="20"/>
                <w:szCs w:val="20"/>
                <w:lang w:val="en-GB" w:eastAsia="en-GB"/>
              </w:rPr>
            </w:pPr>
          </w:p>
        </w:tc>
      </w:tr>
      <w:tr w:rsidR="00D21C8A" w:rsidRPr="0084197F" w:rsidTr="00025C9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rPr>
                <w:rFonts w:ascii="Calibri" w:eastAsia="Times New Roman" w:hAnsi="Calibri" w:cs="Times New Roman"/>
                <w:color w:val="000000"/>
                <w:sz w:val="20"/>
                <w:szCs w:val="20"/>
                <w:lang w:val="en-GB" w:eastAsia="en-GB"/>
              </w:rPr>
            </w:pPr>
          </w:p>
        </w:tc>
        <w:tc>
          <w:tcPr>
            <w:tcW w:w="2518" w:type="dxa"/>
            <w:tcBorders>
              <w:top w:val="single" w:sz="4" w:space="0" w:color="auto"/>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center"/>
              <w:rPr>
                <w:rFonts w:ascii="Calibri" w:eastAsia="Times New Roman" w:hAnsi="Calibri" w:cs="Times New Roman"/>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D21C8A" w:rsidRPr="0084197F" w:rsidRDefault="00D21C8A" w:rsidP="00D21C8A">
            <w:pPr>
              <w:spacing w:after="0" w:line="240" w:lineRule="auto"/>
              <w:jc w:val="right"/>
              <w:rPr>
                <w:rFonts w:ascii="Calibri" w:eastAsia="Times New Roman" w:hAnsi="Calibri" w:cs="Times New Roman"/>
                <w:color w:val="000000"/>
                <w:sz w:val="20"/>
                <w:szCs w:val="20"/>
                <w:lang w:val="en-GB" w:eastAsia="en-GB"/>
              </w:rPr>
            </w:pPr>
          </w:p>
        </w:tc>
      </w:tr>
      <w:tr w:rsidR="0046599B" w:rsidRPr="0084197F" w:rsidTr="002753B7">
        <w:trPr>
          <w:trHeight w:val="300"/>
        </w:trPr>
        <w:tc>
          <w:tcPr>
            <w:tcW w:w="4253" w:type="dxa"/>
            <w:tcBorders>
              <w:top w:val="nil"/>
              <w:left w:val="nil"/>
              <w:bottom w:val="nil"/>
              <w:right w:val="nil"/>
            </w:tcBorders>
            <w:shd w:val="clear" w:color="auto" w:fill="auto"/>
            <w:noWrap/>
            <w:vAlign w:val="bottom"/>
            <w:hideMark/>
          </w:tcPr>
          <w:p w:rsidR="0084197F" w:rsidRDefault="0084197F" w:rsidP="0046599B">
            <w:pPr>
              <w:spacing w:after="0" w:line="240" w:lineRule="auto"/>
              <w:rPr>
                <w:rFonts w:ascii="Calibri" w:eastAsia="Times New Roman" w:hAnsi="Calibri" w:cs="Times New Roman"/>
                <w:b/>
                <w:bCs/>
                <w:i/>
                <w:iCs/>
                <w:color w:val="2F75B5"/>
                <w:sz w:val="20"/>
                <w:szCs w:val="20"/>
                <w:lang w:val="en-GB" w:eastAsia="en-GB"/>
              </w:rPr>
            </w:pPr>
          </w:p>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518" w:type="dxa"/>
            <w:tcBorders>
              <w:top w:val="single" w:sz="4" w:space="0" w:color="auto"/>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tcBorders>
              <w:top w:val="single" w:sz="4" w:space="0" w:color="auto"/>
              <w:left w:val="single" w:sz="4" w:space="0" w:color="auto"/>
              <w:bottom w:val="single" w:sz="4" w:space="0" w:color="auto"/>
              <w:right w:val="nil"/>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Bonds </w:t>
            </w:r>
          </w:p>
        </w:tc>
        <w:tc>
          <w:tcPr>
            <w:tcW w:w="2410" w:type="dxa"/>
            <w:tcBorders>
              <w:top w:val="single" w:sz="4" w:space="0" w:color="auto"/>
              <w:left w:val="nil"/>
              <w:bottom w:val="single" w:sz="4" w:space="0" w:color="auto"/>
              <w:right w:val="nil"/>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tcBorders>
              <w:top w:val="single" w:sz="4" w:space="0" w:color="auto"/>
              <w:left w:val="nil"/>
              <w:bottom w:val="single" w:sz="4" w:space="0" w:color="auto"/>
              <w:right w:val="single" w:sz="4" w:space="0" w:color="auto"/>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46599B"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00397F7E"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9B1C82"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9B1C82" w:rsidRPr="000D56F3" w:rsidRDefault="009B1C82" w:rsidP="009B1C82">
            <w:pPr>
              <w:rPr>
                <w:sz w:val="20"/>
                <w:szCs w:val="20"/>
                <w:lang w:val="en-GB"/>
              </w:rPr>
            </w:pPr>
            <w:r w:rsidRPr="000D56F3">
              <w:rPr>
                <w:sz w:val="20"/>
                <w:szCs w:val="20"/>
                <w:lang w:val="en-GB"/>
              </w:rPr>
              <w:t xml:space="preserve"> Limited Liability Company «IC VELES Capital» </w:t>
            </w:r>
          </w:p>
        </w:tc>
        <w:tc>
          <w:tcPr>
            <w:tcW w:w="2518" w:type="dxa"/>
            <w:tcBorders>
              <w:top w:val="single" w:sz="4" w:space="0" w:color="auto"/>
              <w:left w:val="single" w:sz="4" w:space="0" w:color="auto"/>
              <w:bottom w:val="single" w:sz="4" w:space="0" w:color="auto"/>
              <w:right w:val="single" w:sz="4" w:space="0" w:color="auto"/>
            </w:tcBorders>
            <w:shd w:val="clear" w:color="auto" w:fill="auto"/>
            <w:noWrap/>
            <w:hideMark/>
          </w:tcPr>
          <w:p w:rsidR="009B1C82" w:rsidRPr="000D56F3" w:rsidRDefault="009B1C82" w:rsidP="009B1C82">
            <w:pPr>
              <w:rPr>
                <w:sz w:val="20"/>
                <w:szCs w:val="20"/>
              </w:rPr>
            </w:pPr>
            <w:r w:rsidRPr="000D56F3">
              <w:rPr>
                <w:sz w:val="20"/>
                <w:szCs w:val="20"/>
              </w:rPr>
              <w:t>253400GHQM8WGX9UET22</w:t>
            </w:r>
          </w:p>
        </w:tc>
        <w:tc>
          <w:tcPr>
            <w:tcW w:w="2443" w:type="dxa"/>
            <w:tcBorders>
              <w:top w:val="single" w:sz="4" w:space="0" w:color="auto"/>
              <w:left w:val="nil"/>
              <w:bottom w:val="single" w:sz="4" w:space="0" w:color="auto"/>
              <w:right w:val="single" w:sz="4" w:space="0" w:color="auto"/>
            </w:tcBorders>
            <w:shd w:val="clear" w:color="auto" w:fill="auto"/>
            <w:noWrap/>
            <w:hideMark/>
          </w:tcPr>
          <w:p w:rsidR="009B1C82" w:rsidRPr="000D56F3" w:rsidRDefault="009B1C82" w:rsidP="009B1C82">
            <w:pPr>
              <w:rPr>
                <w:sz w:val="20"/>
                <w:szCs w:val="20"/>
              </w:rPr>
            </w:pPr>
            <w:r w:rsidRPr="000D56F3">
              <w:rPr>
                <w:sz w:val="20"/>
                <w:szCs w:val="20"/>
              </w:rPr>
              <w:t>99,96%</w:t>
            </w:r>
          </w:p>
        </w:tc>
        <w:tc>
          <w:tcPr>
            <w:tcW w:w="2410" w:type="dxa"/>
            <w:tcBorders>
              <w:top w:val="single" w:sz="4" w:space="0" w:color="auto"/>
              <w:left w:val="nil"/>
              <w:bottom w:val="single" w:sz="4" w:space="0" w:color="auto"/>
              <w:right w:val="single" w:sz="4" w:space="0" w:color="auto"/>
            </w:tcBorders>
            <w:shd w:val="clear" w:color="auto" w:fill="auto"/>
            <w:noWrap/>
            <w:hideMark/>
          </w:tcPr>
          <w:p w:rsidR="009B1C82" w:rsidRPr="000D56F3" w:rsidRDefault="009B1C82" w:rsidP="009B1C82">
            <w:pPr>
              <w:rPr>
                <w:sz w:val="20"/>
                <w:szCs w:val="20"/>
              </w:rPr>
            </w:pPr>
            <w:r w:rsidRPr="000D56F3">
              <w:rPr>
                <w:sz w:val="20"/>
                <w:szCs w:val="20"/>
              </w:rPr>
              <w:t>95,92%</w:t>
            </w:r>
          </w:p>
        </w:tc>
        <w:tc>
          <w:tcPr>
            <w:tcW w:w="1829" w:type="dxa"/>
            <w:tcBorders>
              <w:top w:val="nil"/>
              <w:left w:val="nil"/>
              <w:bottom w:val="single" w:sz="4" w:space="0" w:color="auto"/>
              <w:right w:val="single" w:sz="4" w:space="0" w:color="auto"/>
            </w:tcBorders>
            <w:shd w:val="clear" w:color="auto" w:fill="auto"/>
            <w:noWrap/>
            <w:hideMark/>
          </w:tcPr>
          <w:p w:rsidR="009B1C82" w:rsidRPr="000D56F3" w:rsidRDefault="009B1C82" w:rsidP="009B1C82">
            <w:pPr>
              <w:rPr>
                <w:sz w:val="20"/>
                <w:szCs w:val="20"/>
              </w:rPr>
            </w:pPr>
            <w:r w:rsidRPr="000D56F3">
              <w:rPr>
                <w:sz w:val="20"/>
                <w:szCs w:val="20"/>
              </w:rPr>
              <w:t>100,00%</w:t>
            </w:r>
          </w:p>
        </w:tc>
      </w:tr>
      <w:tr w:rsidR="009B1C82" w:rsidRPr="002753B7" w:rsidTr="00AC76C6">
        <w:trPr>
          <w:trHeight w:val="300"/>
        </w:trPr>
        <w:tc>
          <w:tcPr>
            <w:tcW w:w="4253" w:type="dxa"/>
            <w:tcBorders>
              <w:top w:val="nil"/>
              <w:left w:val="single" w:sz="4" w:space="0" w:color="auto"/>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AK Jensen Limited</w:t>
            </w:r>
          </w:p>
        </w:tc>
        <w:tc>
          <w:tcPr>
            <w:tcW w:w="2518" w:type="dxa"/>
            <w:tcBorders>
              <w:top w:val="nil"/>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213800QH1824YW4EQO06</w:t>
            </w:r>
          </w:p>
        </w:tc>
        <w:tc>
          <w:tcPr>
            <w:tcW w:w="2443" w:type="dxa"/>
            <w:tcBorders>
              <w:top w:val="nil"/>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0,03%</w:t>
            </w:r>
          </w:p>
        </w:tc>
        <w:tc>
          <w:tcPr>
            <w:tcW w:w="2410" w:type="dxa"/>
            <w:tcBorders>
              <w:top w:val="nil"/>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3,29%</w:t>
            </w:r>
          </w:p>
        </w:tc>
        <w:tc>
          <w:tcPr>
            <w:tcW w:w="1829" w:type="dxa"/>
            <w:tcBorders>
              <w:top w:val="nil"/>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100,00%</w:t>
            </w:r>
          </w:p>
        </w:tc>
      </w:tr>
      <w:tr w:rsidR="009B1C82" w:rsidRPr="002753B7" w:rsidTr="00AC76C6">
        <w:trPr>
          <w:trHeight w:val="300"/>
        </w:trPr>
        <w:tc>
          <w:tcPr>
            <w:tcW w:w="4253" w:type="dxa"/>
            <w:tcBorders>
              <w:top w:val="nil"/>
              <w:left w:val="single" w:sz="4" w:space="0" w:color="auto"/>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 xml:space="preserve"> Sova Capital Limited </w:t>
            </w:r>
          </w:p>
        </w:tc>
        <w:tc>
          <w:tcPr>
            <w:tcW w:w="2518" w:type="dxa"/>
            <w:tcBorders>
              <w:top w:val="nil"/>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213800T9OJMZA69QDM04</w:t>
            </w:r>
          </w:p>
        </w:tc>
        <w:tc>
          <w:tcPr>
            <w:tcW w:w="2443" w:type="dxa"/>
            <w:tcBorders>
              <w:top w:val="nil"/>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0,01%</w:t>
            </w:r>
          </w:p>
        </w:tc>
        <w:tc>
          <w:tcPr>
            <w:tcW w:w="2410" w:type="dxa"/>
            <w:tcBorders>
              <w:top w:val="nil"/>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0,79%</w:t>
            </w:r>
          </w:p>
        </w:tc>
        <w:tc>
          <w:tcPr>
            <w:tcW w:w="1829" w:type="dxa"/>
            <w:tcBorders>
              <w:top w:val="nil"/>
              <w:left w:val="nil"/>
              <w:bottom w:val="single" w:sz="4" w:space="0" w:color="auto"/>
              <w:right w:val="single" w:sz="4" w:space="0" w:color="auto"/>
            </w:tcBorders>
            <w:shd w:val="clear" w:color="auto" w:fill="auto"/>
            <w:noWrap/>
          </w:tcPr>
          <w:p w:rsidR="009B1C82" w:rsidRPr="000D56F3" w:rsidRDefault="009B1C82" w:rsidP="009B1C82">
            <w:pPr>
              <w:rPr>
                <w:sz w:val="20"/>
                <w:szCs w:val="20"/>
              </w:rPr>
            </w:pPr>
            <w:r w:rsidRPr="000D56F3">
              <w:rPr>
                <w:sz w:val="20"/>
                <w:szCs w:val="20"/>
              </w:rPr>
              <w:t>100,00%</w:t>
            </w:r>
          </w:p>
        </w:tc>
      </w:tr>
      <w:tr w:rsidR="00AC76C6" w:rsidRPr="0084197F" w:rsidTr="00AC76C6">
        <w:trPr>
          <w:trHeight w:val="300"/>
        </w:trPr>
        <w:tc>
          <w:tcPr>
            <w:tcW w:w="4253" w:type="dxa"/>
            <w:tcBorders>
              <w:top w:val="nil"/>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rPr>
            </w:pPr>
          </w:p>
        </w:tc>
        <w:tc>
          <w:tcPr>
            <w:tcW w:w="2518"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p>
        </w:tc>
        <w:tc>
          <w:tcPr>
            <w:tcW w:w="2443"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p>
        </w:tc>
        <w:tc>
          <w:tcPr>
            <w:tcW w:w="2410"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p>
        </w:tc>
        <w:tc>
          <w:tcPr>
            <w:tcW w:w="1829"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p>
        </w:tc>
      </w:tr>
      <w:tr w:rsidR="00AC76C6" w:rsidRPr="0084197F" w:rsidTr="00AC76C6">
        <w:trPr>
          <w:trHeight w:val="300"/>
        </w:trPr>
        <w:tc>
          <w:tcPr>
            <w:tcW w:w="4253" w:type="dxa"/>
            <w:tcBorders>
              <w:top w:val="nil"/>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lang w:val="en-GB"/>
              </w:rPr>
            </w:pPr>
          </w:p>
        </w:tc>
        <w:tc>
          <w:tcPr>
            <w:tcW w:w="2518"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p>
        </w:tc>
        <w:tc>
          <w:tcPr>
            <w:tcW w:w="2443"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p>
        </w:tc>
        <w:tc>
          <w:tcPr>
            <w:tcW w:w="2410"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p>
        </w:tc>
        <w:tc>
          <w:tcPr>
            <w:tcW w:w="1829"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p>
        </w:tc>
      </w:tr>
    </w:tbl>
    <w:p w:rsidR="00381048" w:rsidRDefault="00381048">
      <w:pPr>
        <w:rPr>
          <w:lang w:val="en-GB"/>
        </w:rPr>
      </w:pPr>
    </w:p>
    <w:p w:rsidR="00381048" w:rsidRDefault="00381048" w:rsidP="00381048">
      <w:pPr>
        <w:rPr>
          <w:lang w:val="en-GB"/>
        </w:rPr>
      </w:pPr>
      <w:r>
        <w:rPr>
          <w:lang w:val="en-GB"/>
        </w:rPr>
        <w:br w:type="page"/>
      </w:r>
    </w:p>
    <w:p w:rsidR="00381048" w:rsidRPr="00381048" w:rsidRDefault="00381048" w:rsidP="00381048">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381048">
        <w:rPr>
          <w:rFonts w:asciiTheme="majorHAnsi" w:eastAsiaTheme="majorEastAsia" w:hAnsiTheme="majorHAnsi" w:cstheme="majorBidi"/>
          <w:color w:val="2E74B5" w:themeColor="accent1" w:themeShade="BF"/>
          <w:sz w:val="32"/>
          <w:szCs w:val="32"/>
          <w:lang w:val="en-GB"/>
        </w:rPr>
        <w:lastRenderedPageBreak/>
        <w:t>Summary Analysis. Derivatives - Equity Derivatives</w:t>
      </w: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381048">
        <w:rPr>
          <w:rFonts w:asciiTheme="majorHAnsi" w:eastAsiaTheme="majorEastAsia" w:hAnsiTheme="majorHAnsi" w:cstheme="majorBidi"/>
          <w:color w:val="2E74B5" w:themeColor="accent1" w:themeShade="BF"/>
          <w:sz w:val="26"/>
          <w:szCs w:val="26"/>
          <w:lang w:val="en-GB"/>
        </w:rPr>
        <w:t>Relevant execution factors (priority descending)</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speed of execution</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likelihood of execution</w:t>
      </w:r>
    </w:p>
    <w:p w:rsidR="00381048" w:rsidRPr="00381048" w:rsidRDefault="00381048" w:rsidP="00381048">
      <w:pPr>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However, for </w:t>
      </w:r>
      <w:r w:rsidRPr="00381048">
        <w:rPr>
          <w:rFonts w:ascii="Times New Roman" w:hAnsi="Times New Roman" w:cs="Times New Roman"/>
          <w:sz w:val="24"/>
          <w:szCs w:val="24"/>
          <w:lang w:val="en-GB"/>
        </w:rPr>
        <w:t xml:space="preserve">equity derivatives not traded on exchange </w:t>
      </w:r>
      <w:r w:rsidRPr="00381048">
        <w:rPr>
          <w:rFonts w:ascii="Times New Roman" w:hAnsi="Times New Roman" w:cs="Times New Roman"/>
          <w:sz w:val="24"/>
          <w:szCs w:val="24"/>
          <w:lang w:val="en-US"/>
        </w:rPr>
        <w:t xml:space="preserve">VIL will </w:t>
      </w:r>
      <w:proofErr w:type="spellStart"/>
      <w:r w:rsidRPr="00381048">
        <w:rPr>
          <w:rFonts w:ascii="Times New Roman" w:hAnsi="Times New Roman" w:cs="Times New Roman"/>
          <w:sz w:val="24"/>
          <w:szCs w:val="24"/>
          <w:lang w:val="en-US"/>
        </w:rPr>
        <w:t>prioritise</w:t>
      </w:r>
      <w:proofErr w:type="spellEnd"/>
      <w:r w:rsidRPr="00381048">
        <w:rPr>
          <w:rFonts w:ascii="Times New Roman" w:hAnsi="Times New Roman" w:cs="Times New Roman"/>
          <w:sz w:val="24"/>
          <w:szCs w:val="24"/>
          <w:lang w:val="en-US"/>
        </w:rPr>
        <w:t xml:space="preserve"> execution factors as follows:</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likelihood of execution (this will include credit quality of a counterparty)</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size of the order</w:t>
      </w:r>
    </w:p>
    <w:p w:rsid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speed of execution</w:t>
      </w:r>
    </w:p>
    <w:p w:rsidR="00381048" w:rsidRPr="00381048" w:rsidRDefault="00381048" w:rsidP="00381048">
      <w:pPr>
        <w:spacing w:after="60"/>
        <w:ind w:left="426"/>
        <w:jc w:val="both"/>
        <w:rPr>
          <w:rFonts w:ascii="Times New Roman" w:hAnsi="Times New Roman" w:cs="Times New Roman"/>
          <w:sz w:val="24"/>
          <w:szCs w:val="24"/>
          <w:lang w:val="en-US"/>
        </w:rPr>
      </w:pP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381048">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Pr="00381048">
        <w:rPr>
          <w:rFonts w:ascii="Calibri" w:eastAsia="Times New Roman" w:hAnsi="Calibri" w:cs="Times New Roman"/>
          <w:b/>
          <w:bCs/>
          <w:color w:val="000000"/>
          <w:sz w:val="20"/>
          <w:szCs w:val="20"/>
          <w:lang w:val="en-GB" w:eastAsia="en-GB"/>
        </w:rPr>
        <w:t xml:space="preserve"> – </w:t>
      </w:r>
      <w:r w:rsidRPr="00381048">
        <w:rPr>
          <w:rFonts w:ascii="Calibri" w:eastAsia="Times New Roman" w:hAnsi="Calibri" w:cs="Times New Roman"/>
          <w:b/>
          <w:bCs/>
          <w:color w:val="FF0000"/>
          <w:sz w:val="20"/>
          <w:szCs w:val="20"/>
          <w:lang w:val="en-GB" w:eastAsia="en-GB"/>
        </w:rPr>
        <w:t>Equity Derivatives</w:t>
      </w:r>
    </w:p>
    <w:tbl>
      <w:tblPr>
        <w:tblW w:w="14831" w:type="dxa"/>
        <w:tblLook w:val="04A0" w:firstRow="1" w:lastRow="0" w:firstColumn="1" w:lastColumn="0" w:noHBand="0" w:noVBand="1"/>
      </w:tblPr>
      <w:tblGrid>
        <w:gridCol w:w="4253"/>
        <w:gridCol w:w="2748"/>
        <w:gridCol w:w="1506"/>
        <w:gridCol w:w="937"/>
        <w:gridCol w:w="1063"/>
        <w:gridCol w:w="1347"/>
        <w:gridCol w:w="850"/>
        <w:gridCol w:w="979"/>
        <w:gridCol w:w="1148"/>
      </w:tblGrid>
      <w:tr w:rsidR="00381048" w:rsidRPr="00327ABA" w:rsidTr="009B1C82">
        <w:trPr>
          <w:trHeight w:val="300"/>
        </w:trPr>
        <w:tc>
          <w:tcPr>
            <w:tcW w:w="8507" w:type="dxa"/>
            <w:gridSpan w:val="3"/>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r w:rsidRPr="00381048">
              <w:rPr>
                <w:rFonts w:ascii="Calibri" w:eastAsia="Times New Roman" w:hAnsi="Calibri" w:cs="Calibri"/>
                <w:b/>
                <w:bCs/>
                <w:color w:val="000000"/>
                <w:lang w:val="en-GB" w:eastAsia="en-GB"/>
              </w:rPr>
              <w:t>(i) Options and Futures admitted to trading on a trading venue</w:t>
            </w:r>
          </w:p>
        </w:tc>
        <w:tc>
          <w:tcPr>
            <w:tcW w:w="2000"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p>
        </w:tc>
        <w:tc>
          <w:tcPr>
            <w:tcW w:w="2197"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127"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r>
      <w:tr w:rsidR="003033B3" w:rsidRPr="0084197F" w:rsidTr="009B1C82">
        <w:trPr>
          <w:gridAfter w:val="1"/>
          <w:wAfter w:w="1148" w:type="dxa"/>
          <w:trHeight w:val="300"/>
        </w:trPr>
        <w:tc>
          <w:tcPr>
            <w:tcW w:w="4253" w:type="dxa"/>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p>
        </w:tc>
        <w:tc>
          <w:tcPr>
            <w:tcW w:w="2443"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jc w:val="center"/>
              <w:rPr>
                <w:rFonts w:ascii="Times New Roman" w:eastAsia="Times New Roman" w:hAnsi="Times New Roman" w:cs="Times New Roman"/>
                <w:sz w:val="20"/>
                <w:szCs w:val="20"/>
                <w:lang w:val="en-GB" w:eastAsia="en-GB"/>
              </w:rPr>
            </w:pPr>
          </w:p>
        </w:tc>
        <w:tc>
          <w:tcPr>
            <w:tcW w:w="2410"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c>
          <w:tcPr>
            <w:tcW w:w="1829"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r>
      <w:tr w:rsidR="003033B3" w:rsidRPr="0084197F" w:rsidTr="009B1C82">
        <w:trPr>
          <w:gridAfter w:val="1"/>
          <w:wAfter w:w="1148" w:type="dxa"/>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gridSpan w:val="2"/>
            <w:tcBorders>
              <w:top w:val="single" w:sz="4" w:space="0" w:color="auto"/>
              <w:left w:val="single" w:sz="4" w:space="0" w:color="auto"/>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3033B3">
              <w:rPr>
                <w:rFonts w:ascii="Calibri" w:eastAsia="Times New Roman" w:hAnsi="Calibri" w:cs="Times New Roman"/>
                <w:b/>
                <w:bCs/>
                <w:color w:val="2F75B5"/>
                <w:sz w:val="20"/>
                <w:szCs w:val="20"/>
                <w:lang w:val="en-GB" w:eastAsia="en-GB"/>
              </w:rPr>
              <w:t>Equity Derivatives</w:t>
            </w:r>
          </w:p>
        </w:tc>
        <w:tc>
          <w:tcPr>
            <w:tcW w:w="2410" w:type="dxa"/>
            <w:gridSpan w:val="2"/>
            <w:tcBorders>
              <w:top w:val="single" w:sz="4" w:space="0" w:color="auto"/>
              <w:left w:val="nil"/>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gridSpan w:val="2"/>
            <w:tcBorders>
              <w:top w:val="single" w:sz="4" w:space="0" w:color="auto"/>
              <w:left w:val="nil"/>
              <w:bottom w:val="single" w:sz="4" w:space="0" w:color="auto"/>
              <w:right w:val="single" w:sz="4" w:space="0" w:color="auto"/>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3033B3" w:rsidRPr="0084197F" w:rsidTr="009B1C82">
        <w:trPr>
          <w:gridAfter w:val="1"/>
          <w:wAfter w:w="1148" w:type="dxa"/>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ind w:left="9"/>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9B1C82" w:rsidRPr="0084197F" w:rsidTr="009B1C82">
        <w:trPr>
          <w:gridAfter w:val="1"/>
          <w:wAfter w:w="1148" w:type="dxa"/>
          <w:trHeight w:val="300"/>
        </w:trPr>
        <w:tc>
          <w:tcPr>
            <w:tcW w:w="4253" w:type="dxa"/>
            <w:tcBorders>
              <w:top w:val="single" w:sz="4" w:space="0" w:color="auto"/>
              <w:left w:val="single" w:sz="4" w:space="0" w:color="auto"/>
              <w:bottom w:val="single" w:sz="4" w:space="0" w:color="auto"/>
              <w:right w:val="nil"/>
            </w:tcBorders>
            <w:shd w:val="clear" w:color="auto" w:fill="auto"/>
            <w:noWrap/>
          </w:tcPr>
          <w:p w:rsidR="009B1C82" w:rsidRPr="009B1C82" w:rsidRDefault="000D56F3" w:rsidP="009B1C82">
            <w:pPr>
              <w:rPr>
                <w:lang w:val="en-GB"/>
              </w:rPr>
            </w:pPr>
            <w:r>
              <w:rPr>
                <w:lang w:val="en-GB"/>
              </w:rPr>
              <w:t>-</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9B1C82" w:rsidRPr="000D56F3" w:rsidRDefault="000D56F3" w:rsidP="009B1C82">
            <w:pPr>
              <w:rPr>
                <w:lang w:val="en-US"/>
              </w:rPr>
            </w:pPr>
            <w:r>
              <w:rPr>
                <w:lang w:val="en-US"/>
              </w:rPr>
              <w:t>-</w:t>
            </w:r>
          </w:p>
        </w:tc>
        <w:tc>
          <w:tcPr>
            <w:tcW w:w="2443" w:type="dxa"/>
            <w:gridSpan w:val="2"/>
            <w:tcBorders>
              <w:top w:val="single" w:sz="4" w:space="0" w:color="auto"/>
              <w:left w:val="nil"/>
              <w:bottom w:val="single" w:sz="4" w:space="0" w:color="auto"/>
              <w:right w:val="single" w:sz="4" w:space="0" w:color="auto"/>
            </w:tcBorders>
            <w:shd w:val="clear" w:color="auto" w:fill="auto"/>
            <w:noWrap/>
          </w:tcPr>
          <w:p w:rsidR="009B1C82" w:rsidRPr="000D56F3" w:rsidRDefault="000D56F3" w:rsidP="009B1C82">
            <w:pPr>
              <w:rPr>
                <w:lang w:val="en-US"/>
              </w:rPr>
            </w:pPr>
            <w:r>
              <w:rPr>
                <w:lang w:val="en-US"/>
              </w:rPr>
              <w:t>-</w:t>
            </w:r>
          </w:p>
        </w:tc>
        <w:tc>
          <w:tcPr>
            <w:tcW w:w="2410" w:type="dxa"/>
            <w:gridSpan w:val="2"/>
            <w:tcBorders>
              <w:top w:val="single" w:sz="4" w:space="0" w:color="auto"/>
              <w:left w:val="nil"/>
              <w:bottom w:val="single" w:sz="4" w:space="0" w:color="auto"/>
              <w:right w:val="single" w:sz="4" w:space="0" w:color="auto"/>
            </w:tcBorders>
            <w:shd w:val="clear" w:color="auto" w:fill="auto"/>
            <w:noWrap/>
          </w:tcPr>
          <w:p w:rsidR="009B1C82" w:rsidRPr="000D56F3" w:rsidRDefault="000D56F3" w:rsidP="009B1C82">
            <w:pPr>
              <w:rPr>
                <w:lang w:val="en-US"/>
              </w:rPr>
            </w:pPr>
            <w:r>
              <w:rPr>
                <w:lang w:val="en-US"/>
              </w:rPr>
              <w:t>-</w:t>
            </w:r>
          </w:p>
        </w:tc>
        <w:tc>
          <w:tcPr>
            <w:tcW w:w="1829" w:type="dxa"/>
            <w:gridSpan w:val="2"/>
            <w:tcBorders>
              <w:top w:val="nil"/>
              <w:left w:val="nil"/>
              <w:bottom w:val="single" w:sz="4" w:space="0" w:color="auto"/>
              <w:right w:val="single" w:sz="4" w:space="0" w:color="auto"/>
            </w:tcBorders>
            <w:shd w:val="clear" w:color="auto" w:fill="auto"/>
            <w:noWrap/>
          </w:tcPr>
          <w:p w:rsidR="009B1C82" w:rsidRPr="000D56F3" w:rsidRDefault="000D56F3" w:rsidP="009B1C82">
            <w:pPr>
              <w:rPr>
                <w:lang w:val="en-US"/>
              </w:rPr>
            </w:pPr>
            <w:r>
              <w:rPr>
                <w:lang w:val="en-US"/>
              </w:rPr>
              <w:t>-</w:t>
            </w:r>
          </w:p>
        </w:tc>
      </w:tr>
      <w:tr w:rsidR="003033B3" w:rsidRPr="0084197F" w:rsidTr="009B1C82">
        <w:trPr>
          <w:gridAfter w:val="1"/>
          <w:wAfter w:w="1148" w:type="dxa"/>
          <w:trHeight w:val="300"/>
        </w:trPr>
        <w:tc>
          <w:tcPr>
            <w:tcW w:w="4253" w:type="dxa"/>
            <w:tcBorders>
              <w:top w:val="nil"/>
              <w:left w:val="nil"/>
              <w:bottom w:val="nil"/>
              <w:right w:val="nil"/>
            </w:tcBorders>
            <w:shd w:val="clear" w:color="auto" w:fill="auto"/>
            <w:noWrap/>
            <w:vAlign w:val="bottom"/>
            <w:hideMark/>
          </w:tcPr>
          <w:p w:rsidR="003033B3" w:rsidRDefault="003033B3" w:rsidP="00AC76C6">
            <w:pPr>
              <w:spacing w:after="0" w:line="240" w:lineRule="auto"/>
              <w:rPr>
                <w:rFonts w:ascii="Calibri" w:eastAsia="Times New Roman" w:hAnsi="Calibri" w:cs="Times New Roman"/>
                <w:b/>
                <w:bCs/>
                <w:i/>
                <w:iCs/>
                <w:color w:val="2F75B5"/>
                <w:sz w:val="20"/>
                <w:szCs w:val="20"/>
                <w:lang w:val="en-GB" w:eastAsia="en-GB"/>
              </w:rPr>
            </w:pPr>
          </w:p>
          <w:p w:rsidR="000D56F3" w:rsidRDefault="000D56F3" w:rsidP="00AC76C6">
            <w:pPr>
              <w:spacing w:after="0" w:line="240" w:lineRule="auto"/>
              <w:rPr>
                <w:rFonts w:ascii="Calibri" w:eastAsia="Times New Roman" w:hAnsi="Calibri" w:cs="Times New Roman"/>
                <w:b/>
                <w:bCs/>
                <w:i/>
                <w:iCs/>
                <w:color w:val="2F75B5"/>
                <w:sz w:val="20"/>
                <w:szCs w:val="20"/>
                <w:lang w:val="en-GB" w:eastAsia="en-GB"/>
              </w:rPr>
            </w:pPr>
          </w:p>
          <w:p w:rsidR="000D56F3" w:rsidRDefault="000D56F3" w:rsidP="00AC76C6">
            <w:pPr>
              <w:spacing w:after="0" w:line="240" w:lineRule="auto"/>
              <w:rPr>
                <w:rFonts w:ascii="Calibri" w:eastAsia="Times New Roman" w:hAnsi="Calibri" w:cs="Times New Roman"/>
                <w:b/>
                <w:bCs/>
                <w:i/>
                <w:iCs/>
                <w:color w:val="2F75B5"/>
                <w:sz w:val="20"/>
                <w:szCs w:val="20"/>
                <w:lang w:val="en-GB" w:eastAsia="en-GB"/>
              </w:rPr>
            </w:pPr>
          </w:p>
          <w:p w:rsidR="000D56F3" w:rsidRDefault="000D56F3" w:rsidP="00AC76C6">
            <w:pPr>
              <w:spacing w:after="0" w:line="240" w:lineRule="auto"/>
              <w:rPr>
                <w:rFonts w:ascii="Calibri" w:eastAsia="Times New Roman" w:hAnsi="Calibri" w:cs="Times New Roman"/>
                <w:b/>
                <w:bCs/>
                <w:i/>
                <w:iCs/>
                <w:color w:val="2F75B5"/>
                <w:sz w:val="20"/>
                <w:szCs w:val="20"/>
                <w:lang w:val="en-GB" w:eastAsia="en-GB"/>
              </w:rPr>
            </w:pPr>
          </w:p>
          <w:p w:rsidR="000D56F3" w:rsidRDefault="000D56F3" w:rsidP="00AC76C6">
            <w:pPr>
              <w:spacing w:after="0" w:line="240" w:lineRule="auto"/>
              <w:rPr>
                <w:rFonts w:ascii="Calibri" w:eastAsia="Times New Roman" w:hAnsi="Calibri" w:cs="Times New Roman"/>
                <w:b/>
                <w:bCs/>
                <w:i/>
                <w:iCs/>
                <w:color w:val="2F75B5"/>
                <w:sz w:val="20"/>
                <w:szCs w:val="20"/>
                <w:lang w:val="en-GB" w:eastAsia="en-GB"/>
              </w:rPr>
            </w:pPr>
          </w:p>
          <w:p w:rsidR="003033B3" w:rsidRDefault="003033B3" w:rsidP="00AC76C6">
            <w:pPr>
              <w:spacing w:after="0" w:line="240" w:lineRule="auto"/>
              <w:rPr>
                <w:rFonts w:ascii="Calibri" w:eastAsia="Times New Roman" w:hAnsi="Calibri" w:cs="Times New Roman"/>
                <w:b/>
                <w:bCs/>
                <w:i/>
                <w:iCs/>
                <w:color w:val="2F75B5"/>
                <w:sz w:val="20"/>
                <w:szCs w:val="20"/>
                <w:lang w:val="en-GB" w:eastAsia="en-GB"/>
              </w:rPr>
            </w:pPr>
          </w:p>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lastRenderedPageBreak/>
              <w:t xml:space="preserve">Table II – Professional clients </w:t>
            </w:r>
          </w:p>
        </w:tc>
        <w:tc>
          <w:tcPr>
            <w:tcW w:w="2748" w:type="dxa"/>
            <w:tcBorders>
              <w:top w:val="single" w:sz="4" w:space="0" w:color="auto"/>
              <w:left w:val="nil"/>
              <w:bottom w:val="nil"/>
              <w:right w:val="nil"/>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p>
        </w:tc>
        <w:tc>
          <w:tcPr>
            <w:tcW w:w="2443"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jc w:val="center"/>
              <w:rPr>
                <w:rFonts w:ascii="Times New Roman" w:eastAsia="Times New Roman" w:hAnsi="Times New Roman" w:cs="Times New Roman"/>
                <w:sz w:val="20"/>
                <w:szCs w:val="20"/>
                <w:lang w:val="en-GB" w:eastAsia="en-GB"/>
              </w:rPr>
            </w:pPr>
          </w:p>
        </w:tc>
        <w:tc>
          <w:tcPr>
            <w:tcW w:w="2410"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c>
          <w:tcPr>
            <w:tcW w:w="1829"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r>
      <w:tr w:rsidR="003033B3" w:rsidRPr="0084197F" w:rsidTr="009B1C82">
        <w:trPr>
          <w:gridAfter w:val="1"/>
          <w:wAfter w:w="1148" w:type="dxa"/>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gridSpan w:val="2"/>
            <w:tcBorders>
              <w:top w:val="single" w:sz="4" w:space="0" w:color="auto"/>
              <w:left w:val="single" w:sz="4" w:space="0" w:color="auto"/>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3033B3">
              <w:rPr>
                <w:rFonts w:ascii="Calibri" w:eastAsia="Times New Roman" w:hAnsi="Calibri" w:cs="Times New Roman"/>
                <w:b/>
                <w:bCs/>
                <w:color w:val="2F75B5"/>
                <w:sz w:val="20"/>
                <w:szCs w:val="20"/>
                <w:lang w:val="en-GB" w:eastAsia="en-GB"/>
              </w:rPr>
              <w:t>Equity Derivatives</w:t>
            </w:r>
            <w:r w:rsidRPr="0084197F">
              <w:rPr>
                <w:rFonts w:ascii="Calibri" w:eastAsia="Times New Roman" w:hAnsi="Calibri" w:cs="Times New Roman"/>
                <w:b/>
                <w:bCs/>
                <w:color w:val="2F75B5"/>
                <w:sz w:val="20"/>
                <w:szCs w:val="20"/>
                <w:lang w:val="en-GB" w:eastAsia="en-GB"/>
              </w:rPr>
              <w:t xml:space="preserve"> </w:t>
            </w:r>
          </w:p>
        </w:tc>
        <w:tc>
          <w:tcPr>
            <w:tcW w:w="2410" w:type="dxa"/>
            <w:gridSpan w:val="2"/>
            <w:tcBorders>
              <w:top w:val="single" w:sz="4" w:space="0" w:color="auto"/>
              <w:left w:val="nil"/>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gridSpan w:val="2"/>
            <w:tcBorders>
              <w:top w:val="single" w:sz="4" w:space="0" w:color="auto"/>
              <w:left w:val="nil"/>
              <w:bottom w:val="single" w:sz="4" w:space="0" w:color="auto"/>
              <w:right w:val="single" w:sz="4" w:space="0" w:color="auto"/>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3033B3" w:rsidRPr="0084197F" w:rsidTr="009B1C82">
        <w:trPr>
          <w:gridAfter w:val="1"/>
          <w:wAfter w:w="1148" w:type="dxa"/>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0D56F3" w:rsidRPr="0084197F" w:rsidTr="009830FB">
        <w:trPr>
          <w:gridAfter w:val="1"/>
          <w:wAfter w:w="1148" w:type="dxa"/>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0D56F3" w:rsidRPr="000D56F3" w:rsidRDefault="000D56F3" w:rsidP="000D56F3">
            <w:pPr>
              <w:rPr>
                <w:lang w:val="en-GB"/>
              </w:rPr>
            </w:pPr>
            <w:r w:rsidRPr="000D56F3">
              <w:rPr>
                <w:lang w:val="en-GB"/>
              </w:rPr>
              <w:t>Limited Liability Company «IC VELES Capital»</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0D56F3" w:rsidRPr="00A52301" w:rsidRDefault="000D56F3" w:rsidP="000D56F3">
            <w:r w:rsidRPr="00A52301">
              <w:t>253400GHQM8WGX9UET22</w:t>
            </w:r>
          </w:p>
        </w:tc>
        <w:tc>
          <w:tcPr>
            <w:tcW w:w="2443" w:type="dxa"/>
            <w:gridSpan w:val="2"/>
            <w:tcBorders>
              <w:top w:val="single" w:sz="4" w:space="0" w:color="auto"/>
              <w:left w:val="nil"/>
              <w:bottom w:val="single" w:sz="4" w:space="0" w:color="auto"/>
              <w:right w:val="single" w:sz="4" w:space="0" w:color="auto"/>
            </w:tcBorders>
            <w:shd w:val="clear" w:color="auto" w:fill="auto"/>
            <w:noWrap/>
            <w:hideMark/>
          </w:tcPr>
          <w:p w:rsidR="000D56F3" w:rsidRPr="00A52301" w:rsidRDefault="000D56F3" w:rsidP="000D56F3">
            <w:r w:rsidRPr="00A52301">
              <w:t>100,00%</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rsidR="000D56F3" w:rsidRPr="00A52301" w:rsidRDefault="000D56F3" w:rsidP="000D56F3">
            <w:r w:rsidRPr="00A52301">
              <w:t>100,00%</w:t>
            </w:r>
          </w:p>
        </w:tc>
        <w:tc>
          <w:tcPr>
            <w:tcW w:w="1829" w:type="dxa"/>
            <w:gridSpan w:val="2"/>
            <w:tcBorders>
              <w:top w:val="nil"/>
              <w:left w:val="nil"/>
              <w:bottom w:val="single" w:sz="4" w:space="0" w:color="auto"/>
              <w:right w:val="single" w:sz="4" w:space="0" w:color="auto"/>
            </w:tcBorders>
            <w:shd w:val="clear" w:color="auto" w:fill="auto"/>
            <w:noWrap/>
            <w:hideMark/>
          </w:tcPr>
          <w:p w:rsidR="000D56F3" w:rsidRDefault="000D56F3" w:rsidP="000D56F3">
            <w:r w:rsidRPr="00A52301">
              <w:t>100,00%</w:t>
            </w:r>
          </w:p>
        </w:tc>
      </w:tr>
    </w:tbl>
    <w:p w:rsidR="00381048" w:rsidRPr="00381048" w:rsidRDefault="00381048" w:rsidP="00381048">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381048">
        <w:br w:type="page"/>
      </w:r>
      <w:r w:rsidRPr="00381048">
        <w:rPr>
          <w:rFonts w:asciiTheme="majorHAnsi" w:eastAsiaTheme="majorEastAsia" w:hAnsiTheme="majorHAnsi" w:cstheme="majorBidi"/>
          <w:color w:val="2E74B5" w:themeColor="accent1" w:themeShade="BF"/>
          <w:sz w:val="32"/>
          <w:szCs w:val="32"/>
          <w:lang w:val="en-GB"/>
        </w:rPr>
        <w:lastRenderedPageBreak/>
        <w:t>Summary Analysis. Derivatives - Currency Derivatives</w:t>
      </w: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381048">
        <w:rPr>
          <w:rFonts w:asciiTheme="majorHAnsi" w:eastAsiaTheme="majorEastAsia" w:hAnsiTheme="majorHAnsi" w:cstheme="majorBidi"/>
          <w:color w:val="2E74B5" w:themeColor="accent1" w:themeShade="BF"/>
          <w:sz w:val="26"/>
          <w:szCs w:val="26"/>
          <w:lang w:val="en-GB"/>
        </w:rPr>
        <w:t>Relevant execution factors (priority descending)</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speed of execution</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likelihood of execution</w:t>
      </w:r>
    </w:p>
    <w:p w:rsidR="00381048" w:rsidRPr="00381048" w:rsidRDefault="00381048" w:rsidP="00381048">
      <w:pPr>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However, for </w:t>
      </w:r>
      <w:r w:rsidRPr="00381048">
        <w:rPr>
          <w:rFonts w:ascii="Times New Roman" w:hAnsi="Times New Roman" w:cs="Times New Roman"/>
          <w:sz w:val="24"/>
          <w:szCs w:val="24"/>
          <w:lang w:val="en-GB"/>
        </w:rPr>
        <w:t xml:space="preserve">currency derivatives not traded on exchange </w:t>
      </w:r>
      <w:r w:rsidRPr="00381048">
        <w:rPr>
          <w:rFonts w:ascii="Times New Roman" w:hAnsi="Times New Roman" w:cs="Times New Roman"/>
          <w:sz w:val="24"/>
          <w:szCs w:val="24"/>
          <w:lang w:val="en-US"/>
        </w:rPr>
        <w:t xml:space="preserve">VIL will </w:t>
      </w:r>
      <w:proofErr w:type="spellStart"/>
      <w:r w:rsidRPr="00381048">
        <w:rPr>
          <w:rFonts w:ascii="Times New Roman" w:hAnsi="Times New Roman" w:cs="Times New Roman"/>
          <w:sz w:val="24"/>
          <w:szCs w:val="24"/>
          <w:lang w:val="en-US"/>
        </w:rPr>
        <w:t>prioritise</w:t>
      </w:r>
      <w:proofErr w:type="spellEnd"/>
      <w:r w:rsidRPr="00381048">
        <w:rPr>
          <w:rFonts w:ascii="Times New Roman" w:hAnsi="Times New Roman" w:cs="Times New Roman"/>
          <w:sz w:val="24"/>
          <w:szCs w:val="24"/>
          <w:lang w:val="en-US"/>
        </w:rPr>
        <w:t xml:space="preserve"> execution factors as follows:</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likelihood of execution (this will include credit quality of a counterparty)</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speed of execution</w:t>
      </w:r>
    </w:p>
    <w:p w:rsidR="00381048" w:rsidRPr="00381048" w:rsidRDefault="00381048" w:rsidP="00381048">
      <w:pPr>
        <w:spacing w:after="60"/>
        <w:ind w:left="426"/>
        <w:jc w:val="both"/>
        <w:rPr>
          <w:rFonts w:ascii="Times New Roman" w:hAnsi="Times New Roman" w:cs="Times New Roman"/>
          <w:sz w:val="24"/>
          <w:szCs w:val="24"/>
          <w:lang w:val="en-US"/>
        </w:rPr>
      </w:pP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381048">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Pr="00381048">
        <w:rPr>
          <w:rFonts w:ascii="Calibri" w:eastAsia="Times New Roman" w:hAnsi="Calibri" w:cs="Times New Roman"/>
          <w:b/>
          <w:bCs/>
          <w:color w:val="000000"/>
          <w:sz w:val="20"/>
          <w:szCs w:val="20"/>
          <w:lang w:val="en-GB" w:eastAsia="en-GB"/>
        </w:rPr>
        <w:t xml:space="preserve"> – </w:t>
      </w:r>
      <w:r w:rsidRPr="00381048">
        <w:rPr>
          <w:rFonts w:ascii="Calibri" w:eastAsia="Times New Roman" w:hAnsi="Calibri" w:cs="Times New Roman"/>
          <w:b/>
          <w:bCs/>
          <w:color w:val="FF0000"/>
          <w:sz w:val="20"/>
          <w:szCs w:val="20"/>
          <w:lang w:val="en-GB" w:eastAsia="en-GB"/>
        </w:rPr>
        <w:t>Currency Derivatives</w:t>
      </w:r>
    </w:p>
    <w:tbl>
      <w:tblPr>
        <w:tblW w:w="14831" w:type="dxa"/>
        <w:tblLook w:val="04A0" w:firstRow="1" w:lastRow="0" w:firstColumn="1" w:lastColumn="0" w:noHBand="0" w:noVBand="1"/>
      </w:tblPr>
      <w:tblGrid>
        <w:gridCol w:w="4253"/>
        <w:gridCol w:w="2748"/>
        <w:gridCol w:w="1593"/>
        <w:gridCol w:w="850"/>
        <w:gridCol w:w="1150"/>
        <w:gridCol w:w="1260"/>
        <w:gridCol w:w="924"/>
        <w:gridCol w:w="905"/>
        <w:gridCol w:w="1148"/>
      </w:tblGrid>
      <w:tr w:rsidR="00381048" w:rsidRPr="00327ABA" w:rsidTr="000D56F3">
        <w:trPr>
          <w:trHeight w:val="300"/>
        </w:trPr>
        <w:tc>
          <w:tcPr>
            <w:tcW w:w="8594" w:type="dxa"/>
            <w:gridSpan w:val="3"/>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r w:rsidRPr="00381048">
              <w:rPr>
                <w:rFonts w:ascii="Calibri" w:eastAsia="Times New Roman" w:hAnsi="Calibri" w:cs="Calibri"/>
                <w:b/>
                <w:bCs/>
                <w:color w:val="000000"/>
                <w:lang w:val="en-GB" w:eastAsia="en-GB"/>
              </w:rPr>
              <w:t>(i) Futures and options admitted to trading on a trading venue</w:t>
            </w:r>
          </w:p>
        </w:tc>
        <w:tc>
          <w:tcPr>
            <w:tcW w:w="2000"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p>
        </w:tc>
        <w:tc>
          <w:tcPr>
            <w:tcW w:w="2184"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053"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r>
      <w:tr w:rsidR="003033B3" w:rsidRPr="0084197F" w:rsidTr="000D56F3">
        <w:trPr>
          <w:gridAfter w:val="1"/>
          <w:wAfter w:w="1148" w:type="dxa"/>
          <w:trHeight w:val="300"/>
        </w:trPr>
        <w:tc>
          <w:tcPr>
            <w:tcW w:w="4253" w:type="dxa"/>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p>
        </w:tc>
        <w:tc>
          <w:tcPr>
            <w:tcW w:w="2443"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jc w:val="center"/>
              <w:rPr>
                <w:rFonts w:ascii="Times New Roman" w:eastAsia="Times New Roman" w:hAnsi="Times New Roman" w:cs="Times New Roman"/>
                <w:sz w:val="20"/>
                <w:szCs w:val="20"/>
                <w:lang w:val="en-GB" w:eastAsia="en-GB"/>
              </w:rPr>
            </w:pPr>
          </w:p>
        </w:tc>
        <w:tc>
          <w:tcPr>
            <w:tcW w:w="2410"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c>
          <w:tcPr>
            <w:tcW w:w="1829"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r>
      <w:tr w:rsidR="003033B3" w:rsidRPr="0084197F" w:rsidTr="000D56F3">
        <w:trPr>
          <w:gridAfter w:val="1"/>
          <w:wAfter w:w="1148" w:type="dxa"/>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gridSpan w:val="2"/>
            <w:tcBorders>
              <w:top w:val="single" w:sz="4" w:space="0" w:color="auto"/>
              <w:left w:val="single" w:sz="4" w:space="0" w:color="auto"/>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3033B3">
              <w:rPr>
                <w:rFonts w:ascii="Calibri" w:eastAsia="Times New Roman" w:hAnsi="Calibri" w:cs="Times New Roman"/>
                <w:b/>
                <w:bCs/>
                <w:color w:val="2F75B5"/>
                <w:sz w:val="20"/>
                <w:szCs w:val="20"/>
                <w:lang w:val="en-GB" w:eastAsia="en-GB"/>
              </w:rPr>
              <w:t>Currency Derivatives</w:t>
            </w:r>
          </w:p>
        </w:tc>
        <w:tc>
          <w:tcPr>
            <w:tcW w:w="2410" w:type="dxa"/>
            <w:gridSpan w:val="2"/>
            <w:tcBorders>
              <w:top w:val="single" w:sz="4" w:space="0" w:color="auto"/>
              <w:left w:val="nil"/>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gridSpan w:val="2"/>
            <w:tcBorders>
              <w:top w:val="single" w:sz="4" w:space="0" w:color="auto"/>
              <w:left w:val="nil"/>
              <w:bottom w:val="single" w:sz="4" w:space="0" w:color="auto"/>
              <w:right w:val="single" w:sz="4" w:space="0" w:color="auto"/>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3033B3" w:rsidRPr="0084197F" w:rsidTr="000D56F3">
        <w:trPr>
          <w:gridAfter w:val="1"/>
          <w:wAfter w:w="1148" w:type="dxa"/>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ind w:left="9"/>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8A51F7" w:rsidRPr="0084197F" w:rsidTr="000D56F3">
        <w:trPr>
          <w:gridAfter w:val="1"/>
          <w:wAfter w:w="1148" w:type="dxa"/>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tcPr>
          <w:p w:rsidR="008A51F7" w:rsidRPr="00327ABA" w:rsidRDefault="00327ABA" w:rsidP="00327ABA">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1F7" w:rsidRPr="00327ABA" w:rsidRDefault="00327ABA" w:rsidP="00327ABA">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2443" w:type="dxa"/>
            <w:gridSpan w:val="2"/>
            <w:tcBorders>
              <w:top w:val="single" w:sz="4" w:space="0" w:color="auto"/>
              <w:left w:val="nil"/>
              <w:bottom w:val="single" w:sz="4" w:space="0" w:color="auto"/>
              <w:right w:val="single" w:sz="4" w:space="0" w:color="auto"/>
            </w:tcBorders>
            <w:shd w:val="clear" w:color="auto" w:fill="auto"/>
            <w:noWrap/>
            <w:vAlign w:val="bottom"/>
          </w:tcPr>
          <w:p w:rsidR="008A51F7" w:rsidRPr="00327ABA" w:rsidRDefault="00327ABA" w:rsidP="008A51F7">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tcPr>
          <w:p w:rsidR="008A51F7" w:rsidRPr="00327ABA" w:rsidRDefault="00327ABA" w:rsidP="008A51F7">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1829" w:type="dxa"/>
            <w:gridSpan w:val="2"/>
            <w:tcBorders>
              <w:top w:val="nil"/>
              <w:left w:val="nil"/>
              <w:bottom w:val="single" w:sz="4" w:space="0" w:color="auto"/>
              <w:right w:val="single" w:sz="4" w:space="0" w:color="auto"/>
            </w:tcBorders>
            <w:shd w:val="clear" w:color="auto" w:fill="auto"/>
            <w:noWrap/>
            <w:vAlign w:val="bottom"/>
          </w:tcPr>
          <w:p w:rsidR="008A51F7" w:rsidRPr="00327ABA" w:rsidRDefault="00327ABA" w:rsidP="008A51F7">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r>
      <w:tr w:rsidR="003033B3" w:rsidRPr="0084197F" w:rsidTr="000D56F3">
        <w:trPr>
          <w:gridAfter w:val="1"/>
          <w:wAfter w:w="1148"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rPr>
                <w:rFonts w:ascii="Calibri" w:eastAsia="Times New Roman" w:hAnsi="Calibri" w:cs="Times New Roman"/>
                <w:color w:val="000000"/>
                <w:sz w:val="20"/>
                <w:szCs w:val="20"/>
                <w:lang w:val="en-GB" w:eastAsia="en-GB"/>
              </w:rPr>
            </w:pPr>
          </w:p>
        </w:tc>
        <w:tc>
          <w:tcPr>
            <w:tcW w:w="2748" w:type="dxa"/>
            <w:tcBorders>
              <w:top w:val="single" w:sz="4" w:space="0" w:color="auto"/>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center"/>
              <w:rPr>
                <w:rFonts w:ascii="Calibri" w:eastAsia="Times New Roman" w:hAnsi="Calibri" w:cs="Times New Roman"/>
                <w:color w:val="000000"/>
                <w:sz w:val="20"/>
                <w:szCs w:val="20"/>
                <w:lang w:val="en-GB" w:eastAsia="en-GB"/>
              </w:rPr>
            </w:pPr>
          </w:p>
        </w:tc>
        <w:tc>
          <w:tcPr>
            <w:tcW w:w="2443" w:type="dxa"/>
            <w:gridSpan w:val="2"/>
            <w:tcBorders>
              <w:top w:val="nil"/>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2410" w:type="dxa"/>
            <w:gridSpan w:val="2"/>
            <w:tcBorders>
              <w:top w:val="nil"/>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1829" w:type="dxa"/>
            <w:gridSpan w:val="2"/>
            <w:tcBorders>
              <w:top w:val="nil"/>
              <w:left w:val="nil"/>
              <w:bottom w:val="single" w:sz="4" w:space="0" w:color="auto"/>
              <w:right w:val="single" w:sz="4" w:space="0" w:color="auto"/>
            </w:tcBorders>
            <w:shd w:val="clear" w:color="auto" w:fill="auto"/>
            <w:noWrap/>
            <w:vAlign w:val="bottom"/>
          </w:tcPr>
          <w:p w:rsidR="003033B3" w:rsidRPr="0084197F" w:rsidRDefault="003033B3" w:rsidP="00AC76C6">
            <w:pPr>
              <w:spacing w:after="0" w:line="240" w:lineRule="auto"/>
              <w:jc w:val="right"/>
              <w:rPr>
                <w:rFonts w:ascii="Calibri" w:eastAsia="Times New Roman" w:hAnsi="Calibri" w:cs="Times New Roman"/>
                <w:color w:val="000000"/>
                <w:sz w:val="20"/>
                <w:szCs w:val="20"/>
                <w:lang w:val="en-GB" w:eastAsia="en-GB"/>
              </w:rPr>
            </w:pPr>
          </w:p>
        </w:tc>
      </w:tr>
      <w:tr w:rsidR="003033B3" w:rsidRPr="0084197F" w:rsidTr="000D56F3">
        <w:trPr>
          <w:gridAfter w:val="1"/>
          <w:wAfter w:w="1148" w:type="dxa"/>
          <w:trHeight w:val="300"/>
        </w:trPr>
        <w:tc>
          <w:tcPr>
            <w:tcW w:w="4253" w:type="dxa"/>
            <w:tcBorders>
              <w:top w:val="nil"/>
              <w:left w:val="nil"/>
              <w:bottom w:val="nil"/>
              <w:right w:val="nil"/>
            </w:tcBorders>
            <w:shd w:val="clear" w:color="auto" w:fill="auto"/>
            <w:noWrap/>
            <w:vAlign w:val="bottom"/>
            <w:hideMark/>
          </w:tcPr>
          <w:p w:rsidR="003033B3" w:rsidRDefault="003033B3" w:rsidP="00AC76C6">
            <w:pPr>
              <w:spacing w:after="0" w:line="240" w:lineRule="auto"/>
              <w:rPr>
                <w:rFonts w:ascii="Calibri" w:eastAsia="Times New Roman" w:hAnsi="Calibri" w:cs="Times New Roman"/>
                <w:b/>
                <w:bCs/>
                <w:i/>
                <w:iCs/>
                <w:color w:val="2F75B5"/>
                <w:sz w:val="20"/>
                <w:szCs w:val="20"/>
                <w:lang w:val="en-GB" w:eastAsia="en-GB"/>
              </w:rPr>
            </w:pPr>
          </w:p>
          <w:p w:rsidR="000D56F3" w:rsidRDefault="000D56F3" w:rsidP="00AC76C6">
            <w:pPr>
              <w:spacing w:after="0" w:line="240" w:lineRule="auto"/>
              <w:rPr>
                <w:rFonts w:ascii="Calibri" w:eastAsia="Times New Roman" w:hAnsi="Calibri" w:cs="Times New Roman"/>
                <w:b/>
                <w:bCs/>
                <w:i/>
                <w:iCs/>
                <w:color w:val="2F75B5"/>
                <w:sz w:val="20"/>
                <w:szCs w:val="20"/>
                <w:lang w:val="en-GB" w:eastAsia="en-GB"/>
              </w:rPr>
            </w:pPr>
          </w:p>
          <w:p w:rsidR="000D56F3" w:rsidRDefault="000D56F3" w:rsidP="00AC76C6">
            <w:pPr>
              <w:spacing w:after="0" w:line="240" w:lineRule="auto"/>
              <w:rPr>
                <w:rFonts w:ascii="Calibri" w:eastAsia="Times New Roman" w:hAnsi="Calibri" w:cs="Times New Roman"/>
                <w:b/>
                <w:bCs/>
                <w:i/>
                <w:iCs/>
                <w:color w:val="2F75B5"/>
                <w:sz w:val="20"/>
                <w:szCs w:val="20"/>
                <w:lang w:val="en-GB" w:eastAsia="en-GB"/>
              </w:rPr>
            </w:pPr>
          </w:p>
          <w:p w:rsidR="000D56F3" w:rsidRDefault="000D56F3" w:rsidP="00AC76C6">
            <w:pPr>
              <w:spacing w:after="0" w:line="240" w:lineRule="auto"/>
              <w:rPr>
                <w:rFonts w:ascii="Calibri" w:eastAsia="Times New Roman" w:hAnsi="Calibri" w:cs="Times New Roman"/>
                <w:b/>
                <w:bCs/>
                <w:i/>
                <w:iCs/>
                <w:color w:val="2F75B5"/>
                <w:sz w:val="20"/>
                <w:szCs w:val="20"/>
                <w:lang w:val="en-GB" w:eastAsia="en-GB"/>
              </w:rPr>
            </w:pPr>
          </w:p>
          <w:p w:rsidR="003033B3" w:rsidRDefault="003033B3" w:rsidP="00AC76C6">
            <w:pPr>
              <w:spacing w:after="0" w:line="240" w:lineRule="auto"/>
              <w:rPr>
                <w:rFonts w:ascii="Calibri" w:eastAsia="Times New Roman" w:hAnsi="Calibri" w:cs="Times New Roman"/>
                <w:b/>
                <w:bCs/>
                <w:i/>
                <w:iCs/>
                <w:color w:val="2F75B5"/>
                <w:sz w:val="20"/>
                <w:szCs w:val="20"/>
                <w:lang w:val="en-GB" w:eastAsia="en-GB"/>
              </w:rPr>
            </w:pPr>
          </w:p>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lastRenderedPageBreak/>
              <w:t xml:space="preserve">Table II – Professional clients </w:t>
            </w:r>
          </w:p>
        </w:tc>
        <w:tc>
          <w:tcPr>
            <w:tcW w:w="2748" w:type="dxa"/>
            <w:tcBorders>
              <w:top w:val="single" w:sz="4" w:space="0" w:color="auto"/>
              <w:left w:val="nil"/>
              <w:bottom w:val="nil"/>
              <w:right w:val="nil"/>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p>
        </w:tc>
        <w:tc>
          <w:tcPr>
            <w:tcW w:w="2443"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jc w:val="center"/>
              <w:rPr>
                <w:rFonts w:ascii="Times New Roman" w:eastAsia="Times New Roman" w:hAnsi="Times New Roman" w:cs="Times New Roman"/>
                <w:sz w:val="20"/>
                <w:szCs w:val="20"/>
                <w:lang w:val="en-GB" w:eastAsia="en-GB"/>
              </w:rPr>
            </w:pPr>
          </w:p>
        </w:tc>
        <w:tc>
          <w:tcPr>
            <w:tcW w:w="2410"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c>
          <w:tcPr>
            <w:tcW w:w="1829"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r>
      <w:tr w:rsidR="003033B3" w:rsidRPr="0084197F" w:rsidTr="000D56F3">
        <w:trPr>
          <w:gridAfter w:val="1"/>
          <w:wAfter w:w="1148" w:type="dxa"/>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gridSpan w:val="2"/>
            <w:tcBorders>
              <w:top w:val="single" w:sz="4" w:space="0" w:color="auto"/>
              <w:left w:val="single" w:sz="4" w:space="0" w:color="auto"/>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3033B3">
              <w:rPr>
                <w:rFonts w:ascii="Calibri" w:eastAsia="Times New Roman" w:hAnsi="Calibri" w:cs="Times New Roman"/>
                <w:b/>
                <w:bCs/>
                <w:color w:val="2F75B5"/>
                <w:sz w:val="20"/>
                <w:szCs w:val="20"/>
                <w:lang w:val="en-GB" w:eastAsia="en-GB"/>
              </w:rPr>
              <w:t>Currency Derivatives</w:t>
            </w:r>
            <w:r w:rsidRPr="0084197F">
              <w:rPr>
                <w:rFonts w:ascii="Calibri" w:eastAsia="Times New Roman" w:hAnsi="Calibri" w:cs="Times New Roman"/>
                <w:b/>
                <w:bCs/>
                <w:color w:val="2F75B5"/>
                <w:sz w:val="20"/>
                <w:szCs w:val="20"/>
                <w:lang w:val="en-GB" w:eastAsia="en-GB"/>
              </w:rPr>
              <w:t xml:space="preserve"> </w:t>
            </w:r>
          </w:p>
        </w:tc>
        <w:tc>
          <w:tcPr>
            <w:tcW w:w="2410" w:type="dxa"/>
            <w:gridSpan w:val="2"/>
            <w:tcBorders>
              <w:top w:val="single" w:sz="4" w:space="0" w:color="auto"/>
              <w:left w:val="nil"/>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gridSpan w:val="2"/>
            <w:tcBorders>
              <w:top w:val="single" w:sz="4" w:space="0" w:color="auto"/>
              <w:left w:val="nil"/>
              <w:bottom w:val="single" w:sz="4" w:space="0" w:color="auto"/>
              <w:right w:val="single" w:sz="4" w:space="0" w:color="auto"/>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3033B3" w:rsidRPr="0084197F" w:rsidTr="000D56F3">
        <w:trPr>
          <w:gridAfter w:val="1"/>
          <w:wAfter w:w="1148" w:type="dxa"/>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0D56F3" w:rsidRPr="0084197F" w:rsidTr="000D56F3">
        <w:trPr>
          <w:gridAfter w:val="1"/>
          <w:wAfter w:w="1148" w:type="dxa"/>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0D56F3" w:rsidRPr="000D56F3" w:rsidRDefault="000D56F3" w:rsidP="000D56F3">
            <w:pPr>
              <w:rPr>
                <w:sz w:val="20"/>
                <w:szCs w:val="20"/>
                <w:lang w:val="en-GB"/>
              </w:rPr>
            </w:pPr>
            <w:r w:rsidRPr="000D56F3">
              <w:rPr>
                <w:sz w:val="20"/>
                <w:szCs w:val="20"/>
                <w:lang w:val="en-GB"/>
              </w:rPr>
              <w:t>Limited Liability Company «IC VELES Capital»</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0D56F3" w:rsidRPr="000D56F3" w:rsidRDefault="000D56F3" w:rsidP="000D56F3">
            <w:pPr>
              <w:rPr>
                <w:sz w:val="20"/>
                <w:szCs w:val="20"/>
              </w:rPr>
            </w:pPr>
            <w:r w:rsidRPr="000D56F3">
              <w:rPr>
                <w:sz w:val="20"/>
                <w:szCs w:val="20"/>
              </w:rPr>
              <w:t>253400GHQM8WGX9UET22</w:t>
            </w:r>
          </w:p>
        </w:tc>
        <w:tc>
          <w:tcPr>
            <w:tcW w:w="2443" w:type="dxa"/>
            <w:gridSpan w:val="2"/>
            <w:tcBorders>
              <w:top w:val="single" w:sz="4" w:space="0" w:color="auto"/>
              <w:left w:val="nil"/>
              <w:bottom w:val="single" w:sz="4" w:space="0" w:color="auto"/>
              <w:right w:val="single" w:sz="4" w:space="0" w:color="auto"/>
            </w:tcBorders>
            <w:shd w:val="clear" w:color="auto" w:fill="auto"/>
            <w:noWrap/>
            <w:hideMark/>
          </w:tcPr>
          <w:p w:rsidR="000D56F3" w:rsidRPr="000D56F3" w:rsidRDefault="000D56F3" w:rsidP="000D56F3">
            <w:pPr>
              <w:rPr>
                <w:sz w:val="20"/>
                <w:szCs w:val="20"/>
              </w:rPr>
            </w:pPr>
            <w:r>
              <w:rPr>
                <w:sz w:val="20"/>
                <w:szCs w:val="20"/>
              </w:rPr>
              <w:t>100,0</w:t>
            </w:r>
            <w:r w:rsidRPr="000D56F3">
              <w:rPr>
                <w:sz w:val="20"/>
                <w:szCs w:val="20"/>
              </w:rPr>
              <w:t>0%</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rsidR="000D56F3" w:rsidRPr="000D56F3" w:rsidRDefault="000D56F3" w:rsidP="000D56F3">
            <w:pPr>
              <w:rPr>
                <w:sz w:val="20"/>
                <w:szCs w:val="20"/>
              </w:rPr>
            </w:pPr>
            <w:r>
              <w:rPr>
                <w:sz w:val="20"/>
                <w:szCs w:val="20"/>
              </w:rPr>
              <w:t>100,0</w:t>
            </w:r>
            <w:r w:rsidRPr="000D56F3">
              <w:rPr>
                <w:sz w:val="20"/>
                <w:szCs w:val="20"/>
              </w:rPr>
              <w:t>0%</w:t>
            </w:r>
          </w:p>
        </w:tc>
        <w:tc>
          <w:tcPr>
            <w:tcW w:w="1829" w:type="dxa"/>
            <w:gridSpan w:val="2"/>
            <w:tcBorders>
              <w:top w:val="nil"/>
              <w:left w:val="nil"/>
              <w:bottom w:val="single" w:sz="4" w:space="0" w:color="auto"/>
              <w:right w:val="single" w:sz="4" w:space="0" w:color="auto"/>
            </w:tcBorders>
            <w:shd w:val="clear" w:color="auto" w:fill="auto"/>
            <w:noWrap/>
            <w:hideMark/>
          </w:tcPr>
          <w:p w:rsidR="000D56F3" w:rsidRPr="000D56F3" w:rsidRDefault="000D56F3" w:rsidP="000D56F3">
            <w:pPr>
              <w:rPr>
                <w:sz w:val="20"/>
                <w:szCs w:val="20"/>
              </w:rPr>
            </w:pPr>
            <w:r>
              <w:rPr>
                <w:sz w:val="20"/>
                <w:szCs w:val="20"/>
              </w:rPr>
              <w:t>100,0</w:t>
            </w:r>
            <w:r w:rsidRPr="000D56F3">
              <w:rPr>
                <w:sz w:val="20"/>
                <w:szCs w:val="20"/>
              </w:rPr>
              <w:t>0%</w:t>
            </w:r>
          </w:p>
        </w:tc>
      </w:tr>
    </w:tbl>
    <w:p w:rsidR="00381048" w:rsidRPr="00381048" w:rsidRDefault="00381048" w:rsidP="00381048"/>
    <w:p w:rsidR="00381048" w:rsidRPr="00381048" w:rsidRDefault="00381048" w:rsidP="00381048">
      <w:r w:rsidRPr="00381048">
        <w:br w:type="page"/>
      </w:r>
    </w:p>
    <w:p w:rsidR="00381048" w:rsidRPr="00381048" w:rsidRDefault="00381048" w:rsidP="00381048">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381048">
        <w:rPr>
          <w:rFonts w:asciiTheme="majorHAnsi" w:eastAsiaTheme="majorEastAsia" w:hAnsiTheme="majorHAnsi" w:cstheme="majorBidi"/>
          <w:color w:val="2E74B5" w:themeColor="accent1" w:themeShade="BF"/>
          <w:sz w:val="32"/>
          <w:szCs w:val="32"/>
          <w:lang w:val="en-GB"/>
        </w:rPr>
        <w:lastRenderedPageBreak/>
        <w:t>Summary Analysis. Derivatives - Commodities derivatives and emission allowances derivatives</w:t>
      </w: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381048">
        <w:rPr>
          <w:rFonts w:asciiTheme="majorHAnsi" w:eastAsiaTheme="majorEastAsia" w:hAnsiTheme="majorHAnsi" w:cstheme="majorBidi"/>
          <w:color w:val="2E74B5" w:themeColor="accent1" w:themeShade="BF"/>
          <w:sz w:val="26"/>
          <w:szCs w:val="26"/>
          <w:lang w:val="en-GB"/>
        </w:rPr>
        <w:t>Relevant execution factors (priority descending)</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speed of execution</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likelihood of execution</w:t>
      </w:r>
    </w:p>
    <w:p w:rsidR="00381048" w:rsidRPr="00381048" w:rsidRDefault="00381048" w:rsidP="00381048">
      <w:pPr>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However, for </w:t>
      </w:r>
      <w:r w:rsidRPr="00381048">
        <w:rPr>
          <w:rFonts w:ascii="Times New Roman" w:hAnsi="Times New Roman" w:cs="Times New Roman"/>
          <w:sz w:val="24"/>
          <w:szCs w:val="24"/>
          <w:lang w:val="en-GB"/>
        </w:rPr>
        <w:t xml:space="preserve">commodities derivatives and emission allowances derivatives not traded on exchange </w:t>
      </w:r>
      <w:r w:rsidRPr="00381048">
        <w:rPr>
          <w:rFonts w:ascii="Times New Roman" w:hAnsi="Times New Roman" w:cs="Times New Roman"/>
          <w:sz w:val="24"/>
          <w:szCs w:val="24"/>
          <w:lang w:val="en-US"/>
        </w:rPr>
        <w:t xml:space="preserve">VIL will </w:t>
      </w:r>
      <w:proofErr w:type="spellStart"/>
      <w:r w:rsidRPr="00381048">
        <w:rPr>
          <w:rFonts w:ascii="Times New Roman" w:hAnsi="Times New Roman" w:cs="Times New Roman"/>
          <w:sz w:val="24"/>
          <w:szCs w:val="24"/>
          <w:lang w:val="en-US"/>
        </w:rPr>
        <w:t>prioritise</w:t>
      </w:r>
      <w:proofErr w:type="spellEnd"/>
      <w:r w:rsidRPr="00381048">
        <w:rPr>
          <w:rFonts w:ascii="Times New Roman" w:hAnsi="Times New Roman" w:cs="Times New Roman"/>
          <w:sz w:val="24"/>
          <w:szCs w:val="24"/>
          <w:lang w:val="en-US"/>
        </w:rPr>
        <w:t xml:space="preserve"> execution factors as follows:</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likelihood of execution (this will include credit quality of a counterparty)</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speed of execution</w:t>
      </w:r>
    </w:p>
    <w:p w:rsidR="00381048" w:rsidRPr="00381048" w:rsidRDefault="00381048" w:rsidP="00381048">
      <w:pPr>
        <w:spacing w:after="60"/>
        <w:ind w:left="426"/>
        <w:jc w:val="both"/>
        <w:rPr>
          <w:rFonts w:ascii="Times New Roman" w:hAnsi="Times New Roman" w:cs="Times New Roman"/>
          <w:sz w:val="24"/>
          <w:szCs w:val="24"/>
          <w:lang w:val="en-US"/>
        </w:rPr>
      </w:pP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381048">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Pr="00381048">
        <w:rPr>
          <w:rFonts w:ascii="Calibri" w:eastAsia="Times New Roman" w:hAnsi="Calibri" w:cs="Times New Roman"/>
          <w:b/>
          <w:bCs/>
          <w:color w:val="000000"/>
          <w:sz w:val="20"/>
          <w:szCs w:val="20"/>
          <w:lang w:val="en-GB" w:eastAsia="en-GB"/>
        </w:rPr>
        <w:t xml:space="preserve"> – </w:t>
      </w:r>
      <w:r w:rsidRPr="00381048">
        <w:rPr>
          <w:rFonts w:ascii="Calibri" w:eastAsia="Times New Roman" w:hAnsi="Calibri" w:cs="Times New Roman"/>
          <w:b/>
          <w:bCs/>
          <w:color w:val="FF0000"/>
          <w:sz w:val="20"/>
          <w:szCs w:val="20"/>
          <w:lang w:val="en-GB" w:eastAsia="en-GB"/>
        </w:rPr>
        <w:t>Commodities Derivatives</w:t>
      </w:r>
    </w:p>
    <w:tbl>
      <w:tblPr>
        <w:tblW w:w="15973" w:type="dxa"/>
        <w:tblLook w:val="04A0" w:firstRow="1" w:lastRow="0" w:firstColumn="1" w:lastColumn="0" w:noHBand="0" w:noVBand="1"/>
      </w:tblPr>
      <w:tblGrid>
        <w:gridCol w:w="3105"/>
        <w:gridCol w:w="2857"/>
        <w:gridCol w:w="3394"/>
        <w:gridCol w:w="236"/>
        <w:gridCol w:w="2174"/>
        <w:gridCol w:w="1372"/>
        <w:gridCol w:w="612"/>
        <w:gridCol w:w="96"/>
        <w:gridCol w:w="2127"/>
      </w:tblGrid>
      <w:tr w:rsidR="00381048" w:rsidRPr="00327ABA" w:rsidTr="003033B3">
        <w:trPr>
          <w:trHeight w:val="300"/>
        </w:trPr>
        <w:tc>
          <w:tcPr>
            <w:tcW w:w="9356" w:type="dxa"/>
            <w:gridSpan w:val="3"/>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r w:rsidRPr="00381048">
              <w:rPr>
                <w:rFonts w:ascii="Calibri" w:eastAsia="Times New Roman" w:hAnsi="Calibri" w:cs="Calibri"/>
                <w:b/>
                <w:bCs/>
                <w:color w:val="000000"/>
                <w:lang w:val="en-GB" w:eastAsia="en-GB"/>
              </w:rPr>
              <w:t>(i) Options and Futures admitted to trading on a trading venue</w:t>
            </w:r>
          </w:p>
        </w:tc>
        <w:tc>
          <w:tcPr>
            <w:tcW w:w="236" w:type="dxa"/>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p>
        </w:tc>
        <w:tc>
          <w:tcPr>
            <w:tcW w:w="3546"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708"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r>
      <w:tr w:rsidR="00025C9D" w:rsidRPr="00381048" w:rsidTr="003033B3">
        <w:trPr>
          <w:gridAfter w:val="2"/>
          <w:wAfter w:w="2223" w:type="dxa"/>
          <w:trHeight w:val="315"/>
        </w:trPr>
        <w:tc>
          <w:tcPr>
            <w:tcW w:w="3105"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b/>
                <w:bCs/>
                <w:i/>
                <w:iCs/>
                <w:color w:val="2F75B5"/>
                <w:lang w:val="en-GB" w:eastAsia="en-GB"/>
              </w:rPr>
            </w:pPr>
            <w:r w:rsidRPr="00381048">
              <w:rPr>
                <w:rFonts w:ascii="Calibri" w:eastAsia="Times New Roman" w:hAnsi="Calibri" w:cs="Calibri"/>
                <w:b/>
                <w:bCs/>
                <w:i/>
                <w:iCs/>
                <w:color w:val="2F75B5"/>
                <w:lang w:val="en-GB" w:eastAsia="en-GB"/>
              </w:rPr>
              <w:t xml:space="preserve">Table I – Retail clients </w:t>
            </w:r>
          </w:p>
        </w:tc>
        <w:tc>
          <w:tcPr>
            <w:tcW w:w="2857"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c>
          <w:tcPr>
            <w:tcW w:w="3394"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jc w:val="center"/>
              <w:rPr>
                <w:rFonts w:ascii="Times New Roman" w:eastAsia="Times New Roman" w:hAnsi="Times New Roman" w:cs="Times New Roman"/>
                <w:sz w:val="20"/>
                <w:szCs w:val="20"/>
                <w:lang w:val="en-GB" w:eastAsia="en-GB"/>
              </w:rPr>
            </w:pPr>
          </w:p>
        </w:tc>
        <w:tc>
          <w:tcPr>
            <w:tcW w:w="2410" w:type="dxa"/>
            <w:gridSpan w:val="2"/>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c>
          <w:tcPr>
            <w:tcW w:w="1984" w:type="dxa"/>
            <w:gridSpan w:val="2"/>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r>
      <w:tr w:rsidR="00025C9D" w:rsidRPr="00327ABA" w:rsidTr="003033B3">
        <w:trPr>
          <w:gridAfter w:val="2"/>
          <w:wAfter w:w="2223" w:type="dxa"/>
          <w:trHeight w:val="300"/>
        </w:trPr>
        <w:tc>
          <w:tcPr>
            <w:tcW w:w="31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xml:space="preserve">Class of Instrument </w:t>
            </w:r>
          </w:p>
        </w:tc>
        <w:tc>
          <w:tcPr>
            <w:tcW w:w="28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w:t>
            </w:r>
          </w:p>
        </w:tc>
        <w:tc>
          <w:tcPr>
            <w:tcW w:w="7788" w:type="dxa"/>
            <w:gridSpan w:val="5"/>
            <w:tcBorders>
              <w:top w:val="single" w:sz="2" w:space="0" w:color="auto"/>
              <w:left w:val="single" w:sz="2" w:space="0" w:color="auto"/>
              <w:bottom w:val="single" w:sz="2" w:space="0" w:color="auto"/>
              <w:right w:val="single" w:sz="2" w:space="0" w:color="auto"/>
            </w:tcBorders>
            <w:shd w:val="clear" w:color="000000" w:fill="FCE4D6"/>
            <w:vAlign w:val="bottom"/>
            <w:hideMark/>
          </w:tcPr>
          <w:p w:rsidR="00025C9D" w:rsidRPr="00381048" w:rsidRDefault="00025C9D" w:rsidP="00381048">
            <w:pPr>
              <w:spacing w:after="0" w:line="240" w:lineRule="auto"/>
              <w:rPr>
                <w:rFonts w:ascii="Calibri" w:eastAsia="Times New Roman" w:hAnsi="Calibri" w:cs="Calibri"/>
                <w:b/>
                <w:bCs/>
                <w:color w:val="2F75B5"/>
                <w:sz w:val="20"/>
                <w:szCs w:val="20"/>
                <w:lang w:val="en-GB" w:eastAsia="en-GB"/>
              </w:rPr>
            </w:pPr>
            <w:r w:rsidRPr="00381048">
              <w:rPr>
                <w:rFonts w:ascii="Calibri" w:eastAsia="Times New Roman" w:hAnsi="Calibri" w:cs="Calibri"/>
                <w:b/>
                <w:bCs/>
                <w:color w:val="2F75B5"/>
                <w:sz w:val="20"/>
                <w:szCs w:val="20"/>
                <w:lang w:val="en-GB" w:eastAsia="en-GB"/>
              </w:rPr>
              <w:t xml:space="preserve"> Commodities derivatives and emission allowances Derivatives</w:t>
            </w:r>
          </w:p>
        </w:tc>
      </w:tr>
      <w:tr w:rsidR="00025C9D" w:rsidRPr="00381048" w:rsidTr="003033B3">
        <w:trPr>
          <w:gridAfter w:val="2"/>
          <w:wAfter w:w="2223" w:type="dxa"/>
          <w:trHeight w:val="960"/>
        </w:trPr>
        <w:tc>
          <w:tcPr>
            <w:tcW w:w="310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Top five brokers ranked in terms of trading volumes (in descending order)</w:t>
            </w:r>
          </w:p>
        </w:tc>
        <w:tc>
          <w:tcPr>
            <w:tcW w:w="285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LEI</w:t>
            </w:r>
          </w:p>
        </w:tc>
        <w:tc>
          <w:tcPr>
            <w:tcW w:w="339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volume traded as a percentage of total in that class</w:t>
            </w:r>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orders executed as a percentage of total in that class</w:t>
            </w:r>
          </w:p>
        </w:tc>
        <w:tc>
          <w:tcPr>
            <w:tcW w:w="198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Percentage of directed orders</w:t>
            </w:r>
          </w:p>
        </w:tc>
      </w:tr>
      <w:tr w:rsidR="00025C9D" w:rsidRPr="00381048" w:rsidTr="003033B3">
        <w:trPr>
          <w:gridAfter w:val="2"/>
          <w:wAfter w:w="2223" w:type="dxa"/>
          <w:trHeight w:val="300"/>
        </w:trPr>
        <w:tc>
          <w:tcPr>
            <w:tcW w:w="31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28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339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19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r>
    </w:tbl>
    <w:p w:rsidR="00381048" w:rsidRPr="00381048" w:rsidRDefault="00381048" w:rsidP="00381048">
      <w:pPr>
        <w:rPr>
          <w:sz w:val="20"/>
          <w:szCs w:val="20"/>
        </w:rPr>
      </w:pPr>
      <w:r w:rsidRPr="00381048">
        <w:rPr>
          <w:sz w:val="20"/>
          <w:szCs w:val="20"/>
        </w:rPr>
        <w:br w:type="page"/>
      </w:r>
    </w:p>
    <w:tbl>
      <w:tblPr>
        <w:tblW w:w="13750" w:type="dxa"/>
        <w:tblLook w:val="04A0" w:firstRow="1" w:lastRow="0" w:firstColumn="1" w:lastColumn="0" w:noHBand="0" w:noVBand="1"/>
      </w:tblPr>
      <w:tblGrid>
        <w:gridCol w:w="10"/>
        <w:gridCol w:w="3959"/>
        <w:gridCol w:w="2518"/>
        <w:gridCol w:w="2500"/>
        <w:gridCol w:w="905"/>
        <w:gridCol w:w="2410"/>
        <w:gridCol w:w="1984"/>
      </w:tblGrid>
      <w:tr w:rsidR="00381048" w:rsidRPr="00381048" w:rsidTr="003033B3">
        <w:trPr>
          <w:gridAfter w:val="3"/>
          <w:wAfter w:w="5299" w:type="dxa"/>
          <w:trHeight w:val="315"/>
        </w:trPr>
        <w:tc>
          <w:tcPr>
            <w:tcW w:w="8451" w:type="dxa"/>
            <w:gridSpan w:val="4"/>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i/>
                <w:iCs/>
                <w:color w:val="2F75B5"/>
                <w:sz w:val="20"/>
                <w:szCs w:val="20"/>
                <w:lang w:val="en-GB" w:eastAsia="en-GB"/>
              </w:rPr>
            </w:pPr>
            <w:r w:rsidRPr="00381048">
              <w:rPr>
                <w:rFonts w:ascii="Calibri" w:eastAsia="Times New Roman" w:hAnsi="Calibri" w:cs="Calibri"/>
                <w:b/>
                <w:bCs/>
                <w:i/>
                <w:iCs/>
                <w:color w:val="2F75B5"/>
                <w:sz w:val="20"/>
                <w:szCs w:val="20"/>
                <w:lang w:val="en-GB" w:eastAsia="en-GB"/>
              </w:rPr>
              <w:lastRenderedPageBreak/>
              <w:t>Table II – Professional clients</w:t>
            </w:r>
          </w:p>
        </w:tc>
      </w:tr>
      <w:tr w:rsidR="00025C9D" w:rsidRPr="00327ABA" w:rsidTr="00AC76C6">
        <w:trPr>
          <w:gridBefore w:val="1"/>
          <w:wBefore w:w="10" w:type="dxa"/>
          <w:trHeight w:val="300"/>
        </w:trPr>
        <w:tc>
          <w:tcPr>
            <w:tcW w:w="395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xml:space="preserve">Class of Instrument </w:t>
            </w:r>
          </w:p>
        </w:tc>
        <w:tc>
          <w:tcPr>
            <w:tcW w:w="198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w:t>
            </w:r>
          </w:p>
        </w:tc>
        <w:tc>
          <w:tcPr>
            <w:tcW w:w="7799" w:type="dxa"/>
            <w:gridSpan w:val="4"/>
            <w:tcBorders>
              <w:top w:val="single" w:sz="2" w:space="0" w:color="auto"/>
              <w:left w:val="single" w:sz="2" w:space="0" w:color="auto"/>
              <w:bottom w:val="single" w:sz="2" w:space="0" w:color="auto"/>
              <w:right w:val="single" w:sz="2" w:space="0" w:color="auto"/>
            </w:tcBorders>
            <w:shd w:val="clear" w:color="000000" w:fill="FCE4D6"/>
            <w:vAlign w:val="bottom"/>
            <w:hideMark/>
          </w:tcPr>
          <w:p w:rsidR="00025C9D" w:rsidRPr="00381048" w:rsidRDefault="00025C9D" w:rsidP="00381048">
            <w:pPr>
              <w:spacing w:after="0" w:line="240" w:lineRule="auto"/>
              <w:rPr>
                <w:rFonts w:ascii="Calibri" w:eastAsia="Times New Roman" w:hAnsi="Calibri" w:cs="Calibri"/>
                <w:b/>
                <w:bCs/>
                <w:color w:val="2F75B5"/>
                <w:sz w:val="20"/>
                <w:szCs w:val="20"/>
                <w:lang w:val="en-GB" w:eastAsia="en-GB"/>
              </w:rPr>
            </w:pPr>
            <w:r w:rsidRPr="00381048">
              <w:rPr>
                <w:rFonts w:ascii="Calibri" w:eastAsia="Times New Roman" w:hAnsi="Calibri" w:cs="Calibri"/>
                <w:b/>
                <w:bCs/>
                <w:color w:val="2F75B5"/>
                <w:sz w:val="20"/>
                <w:szCs w:val="20"/>
                <w:lang w:val="en-GB" w:eastAsia="en-GB"/>
              </w:rPr>
              <w:t xml:space="preserve">  Commodities derivatives and emission allowances Derivatives</w:t>
            </w:r>
          </w:p>
        </w:tc>
      </w:tr>
      <w:tr w:rsidR="00025C9D" w:rsidRPr="00381048" w:rsidTr="00AC76C6">
        <w:trPr>
          <w:gridBefore w:val="1"/>
          <w:wBefore w:w="10" w:type="dxa"/>
          <w:trHeight w:val="960"/>
        </w:trPr>
        <w:tc>
          <w:tcPr>
            <w:tcW w:w="39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Top brokers venues ranked in terms of trading volumes (in descending order)</w:t>
            </w:r>
          </w:p>
        </w:tc>
        <w:tc>
          <w:tcPr>
            <w:tcW w:w="19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LEI</w:t>
            </w:r>
          </w:p>
        </w:tc>
        <w:tc>
          <w:tcPr>
            <w:tcW w:w="3405"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volume traded as a percentage of total in that class</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orders executed as a percentage of total in that class</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Percentage of directed orders</w:t>
            </w:r>
          </w:p>
        </w:tc>
      </w:tr>
      <w:tr w:rsidR="00025C9D" w:rsidRPr="00381048" w:rsidTr="00AC76C6">
        <w:trPr>
          <w:gridBefore w:val="1"/>
          <w:wBefore w:w="10" w:type="dxa"/>
          <w:trHeight w:val="300"/>
        </w:trPr>
        <w:tc>
          <w:tcPr>
            <w:tcW w:w="395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A409E1" w:rsidP="00381048">
            <w:pPr>
              <w:spacing w:after="0" w:line="240" w:lineRule="auto"/>
              <w:rPr>
                <w:rFonts w:ascii="Calibri" w:eastAsia="Times New Roman" w:hAnsi="Calibri" w:cs="Calibri"/>
                <w:color w:val="000000"/>
                <w:sz w:val="20"/>
                <w:szCs w:val="20"/>
                <w:lang w:val="en-GB" w:eastAsia="en-GB"/>
              </w:rPr>
            </w:pPr>
            <w:r w:rsidRPr="00A409E1">
              <w:rPr>
                <w:rFonts w:ascii="Calibri" w:eastAsia="Times New Roman" w:hAnsi="Calibri" w:cs="Calibri"/>
                <w:color w:val="000000"/>
                <w:sz w:val="20"/>
                <w:szCs w:val="20"/>
                <w:lang w:val="en-GB" w:eastAsia="en-GB"/>
              </w:rPr>
              <w:t>Limited Liability Company «IC VELES Capital»</w:t>
            </w:r>
          </w:p>
        </w:tc>
        <w:tc>
          <w:tcPr>
            <w:tcW w:w="198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253400GHQM8WGX9UET22</w:t>
            </w:r>
          </w:p>
        </w:tc>
        <w:tc>
          <w:tcPr>
            <w:tcW w:w="3405"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D56F3" w:rsidP="00381048">
            <w:pPr>
              <w:spacing w:after="0" w:line="240" w:lineRule="auto"/>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100,0</w:t>
            </w:r>
            <w:r w:rsidR="00025C9D" w:rsidRPr="00381048">
              <w:rPr>
                <w:rFonts w:ascii="Calibri" w:eastAsia="Times New Roman" w:hAnsi="Calibri" w:cs="Calibri"/>
                <w:color w:val="000000"/>
                <w:sz w:val="20"/>
                <w:szCs w:val="20"/>
                <w:lang w:val="en-GB" w:eastAsia="en-GB"/>
              </w:rPr>
              <w:t>0%</w:t>
            </w:r>
          </w:p>
        </w:tc>
        <w:tc>
          <w:tcPr>
            <w:tcW w:w="24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D56F3" w:rsidP="00381048">
            <w:pPr>
              <w:spacing w:after="0" w:line="240" w:lineRule="auto"/>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100,0</w:t>
            </w:r>
            <w:r w:rsidR="00025C9D" w:rsidRPr="00381048">
              <w:rPr>
                <w:rFonts w:ascii="Calibri" w:eastAsia="Times New Roman" w:hAnsi="Calibri" w:cs="Calibri"/>
                <w:color w:val="000000"/>
                <w:sz w:val="20"/>
                <w:szCs w:val="20"/>
                <w:lang w:val="en-GB" w:eastAsia="en-GB"/>
              </w:rPr>
              <w:t>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D56F3" w:rsidP="00381048">
            <w:pPr>
              <w:spacing w:after="0" w:line="240" w:lineRule="auto"/>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100,0</w:t>
            </w:r>
            <w:r w:rsidR="00025C9D" w:rsidRPr="00381048">
              <w:rPr>
                <w:rFonts w:ascii="Calibri" w:eastAsia="Times New Roman" w:hAnsi="Calibri" w:cs="Calibri"/>
                <w:color w:val="000000"/>
                <w:sz w:val="20"/>
                <w:szCs w:val="20"/>
                <w:lang w:val="en-GB" w:eastAsia="en-GB"/>
              </w:rPr>
              <w:t>0%</w:t>
            </w:r>
          </w:p>
        </w:tc>
      </w:tr>
    </w:tbl>
    <w:p w:rsidR="0084197F" w:rsidRPr="0084197F" w:rsidRDefault="0084197F">
      <w:pPr>
        <w:rPr>
          <w:lang w:val="en-GB"/>
        </w:rPr>
      </w:pPr>
      <w:r w:rsidRPr="0084197F">
        <w:rPr>
          <w:lang w:val="en-GB"/>
        </w:rPr>
        <w:br w:type="page"/>
      </w:r>
    </w:p>
    <w:p w:rsidR="0084197F" w:rsidRPr="0084197F" w:rsidRDefault="0084197F" w:rsidP="0084197F">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w:t>
      </w:r>
      <w:r w:rsidR="002753B7">
        <w:rPr>
          <w:rFonts w:asciiTheme="majorHAnsi" w:eastAsiaTheme="majorEastAsia" w:hAnsiTheme="majorHAnsi" w:cstheme="majorBidi"/>
          <w:color w:val="2E74B5" w:themeColor="accent1" w:themeShade="BF"/>
          <w:sz w:val="32"/>
          <w:szCs w:val="32"/>
          <w:lang w:val="en-GB"/>
        </w:rPr>
        <w:t xml:space="preserve">ary Analysis. </w:t>
      </w:r>
      <w:r w:rsidR="00243F1D" w:rsidRPr="00243F1D">
        <w:rPr>
          <w:rFonts w:asciiTheme="majorHAnsi" w:eastAsiaTheme="majorEastAsia" w:hAnsiTheme="majorHAnsi" w:cstheme="majorBidi"/>
          <w:color w:val="2E74B5" w:themeColor="accent1" w:themeShade="BF"/>
          <w:sz w:val="32"/>
          <w:szCs w:val="32"/>
          <w:lang w:val="en-GB"/>
        </w:rPr>
        <w:t>Interest rate derivatives</w:t>
      </w:r>
    </w:p>
    <w:p w:rsidR="0084197F" w:rsidRPr="0084197F" w:rsidRDefault="0084197F" w:rsidP="0084197F">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likelihood of execution (this will include quality of the fund (risk vs return), its underlying assets and management, AUM, etc.)</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speed of execution</w:t>
      </w:r>
    </w:p>
    <w:tbl>
      <w:tblPr>
        <w:tblW w:w="13453" w:type="dxa"/>
        <w:tblLook w:val="04A0" w:firstRow="1" w:lastRow="0" w:firstColumn="1" w:lastColumn="0" w:noHBand="0" w:noVBand="1"/>
      </w:tblPr>
      <w:tblGrid>
        <w:gridCol w:w="4253"/>
        <w:gridCol w:w="2518"/>
        <w:gridCol w:w="2443"/>
        <w:gridCol w:w="2410"/>
        <w:gridCol w:w="1829"/>
      </w:tblGrid>
      <w:tr w:rsidR="0046599B" w:rsidRPr="00327ABA" w:rsidTr="0084197F">
        <w:trPr>
          <w:trHeight w:val="315"/>
        </w:trPr>
        <w:tc>
          <w:tcPr>
            <w:tcW w:w="9214" w:type="dxa"/>
            <w:gridSpan w:val="3"/>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002753B7" w:rsidRPr="0084197F">
              <w:rPr>
                <w:rFonts w:ascii="Calibri" w:eastAsia="Times New Roman" w:hAnsi="Calibri" w:cs="Times New Roman"/>
                <w:b/>
                <w:bCs/>
                <w:color w:val="000000"/>
                <w:sz w:val="20"/>
                <w:szCs w:val="20"/>
                <w:lang w:val="en-GB" w:eastAsia="en-GB"/>
              </w:rPr>
              <w:t xml:space="preserve"> </w:t>
            </w:r>
            <w:r w:rsidRPr="0084197F">
              <w:rPr>
                <w:rFonts w:ascii="Calibri" w:eastAsia="Times New Roman" w:hAnsi="Calibri" w:cs="Times New Roman"/>
                <w:b/>
                <w:bCs/>
                <w:color w:val="000000"/>
                <w:sz w:val="20"/>
                <w:szCs w:val="20"/>
                <w:lang w:val="en-GB" w:eastAsia="en-GB"/>
              </w:rPr>
              <w:t xml:space="preserve">– </w:t>
            </w:r>
            <w:r w:rsidR="00243F1D" w:rsidRPr="00243F1D">
              <w:rPr>
                <w:rFonts w:ascii="Calibri" w:eastAsia="Times New Roman" w:hAnsi="Calibri" w:cs="Times New Roman"/>
                <w:b/>
                <w:bCs/>
                <w:color w:val="FF0000"/>
                <w:sz w:val="20"/>
                <w:szCs w:val="20"/>
                <w:lang w:val="en-GB" w:eastAsia="en-GB"/>
              </w:rPr>
              <w:t>Interest rate derivatives</w:t>
            </w: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18"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46599B" w:rsidRPr="0084197F" w:rsidRDefault="003033B3" w:rsidP="0046599B">
            <w:pPr>
              <w:spacing w:after="0" w:line="240" w:lineRule="auto"/>
              <w:rPr>
                <w:rFonts w:ascii="Calibri" w:eastAsia="Times New Roman" w:hAnsi="Calibri" w:cs="Times New Roman"/>
                <w:b/>
                <w:bCs/>
                <w:color w:val="2F75B5"/>
                <w:sz w:val="20"/>
                <w:szCs w:val="20"/>
                <w:lang w:val="en-GB" w:eastAsia="en-GB"/>
              </w:rPr>
            </w:pPr>
            <w:r w:rsidRPr="003033B3">
              <w:rPr>
                <w:rFonts w:ascii="Calibri" w:eastAsia="Times New Roman" w:hAnsi="Calibri" w:cs="Times New Roman"/>
                <w:b/>
                <w:bCs/>
                <w:color w:val="2F75B5"/>
                <w:sz w:val="20"/>
                <w:szCs w:val="20"/>
                <w:lang w:val="en-GB" w:eastAsia="en-GB"/>
              </w:rPr>
              <w:t>Interest rate derivatives</w:t>
            </w:r>
          </w:p>
        </w:tc>
      </w:tr>
      <w:tr w:rsidR="0046599B"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3033B3" w:rsidRPr="0084197F" w:rsidTr="0010293C">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tcPr>
          <w:p w:rsidR="003033B3" w:rsidRPr="00327ABA" w:rsidRDefault="00327ABA" w:rsidP="003033B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3B3" w:rsidRPr="00327ABA" w:rsidRDefault="00327ABA" w:rsidP="003033B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2443" w:type="dxa"/>
            <w:tcBorders>
              <w:top w:val="nil"/>
              <w:left w:val="nil"/>
              <w:bottom w:val="single" w:sz="4" w:space="0" w:color="auto"/>
              <w:right w:val="single" w:sz="4" w:space="0" w:color="auto"/>
            </w:tcBorders>
            <w:shd w:val="clear" w:color="auto" w:fill="auto"/>
            <w:noWrap/>
            <w:vAlign w:val="bottom"/>
          </w:tcPr>
          <w:p w:rsidR="003033B3" w:rsidRPr="00327ABA" w:rsidRDefault="00327ABA" w:rsidP="003033B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2410" w:type="dxa"/>
            <w:tcBorders>
              <w:top w:val="nil"/>
              <w:left w:val="nil"/>
              <w:bottom w:val="single" w:sz="4" w:space="0" w:color="auto"/>
              <w:right w:val="single" w:sz="4" w:space="0" w:color="auto"/>
            </w:tcBorders>
            <w:shd w:val="clear" w:color="auto" w:fill="auto"/>
            <w:noWrap/>
            <w:vAlign w:val="bottom"/>
          </w:tcPr>
          <w:p w:rsidR="003033B3" w:rsidRPr="00327ABA" w:rsidRDefault="00327ABA" w:rsidP="003033B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1829" w:type="dxa"/>
            <w:tcBorders>
              <w:top w:val="nil"/>
              <w:left w:val="nil"/>
              <w:bottom w:val="single" w:sz="4" w:space="0" w:color="auto"/>
              <w:right w:val="single" w:sz="4" w:space="0" w:color="auto"/>
            </w:tcBorders>
            <w:shd w:val="clear" w:color="auto" w:fill="auto"/>
            <w:noWrap/>
            <w:vAlign w:val="bottom"/>
          </w:tcPr>
          <w:p w:rsidR="003033B3" w:rsidRPr="00327ABA" w:rsidRDefault="00327ABA" w:rsidP="003033B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bookmarkStart w:id="0" w:name="_GoBack"/>
            <w:bookmarkEnd w:id="0"/>
          </w:p>
        </w:tc>
      </w:tr>
      <w:tr w:rsidR="00025C9D" w:rsidRPr="0084197F" w:rsidTr="0084197F">
        <w:trPr>
          <w:trHeight w:val="300"/>
        </w:trPr>
        <w:tc>
          <w:tcPr>
            <w:tcW w:w="425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2518"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244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r>
      <w:tr w:rsidR="00025C9D" w:rsidRPr="0084197F" w:rsidTr="0084197F">
        <w:trPr>
          <w:trHeight w:val="300"/>
        </w:trPr>
        <w:tc>
          <w:tcPr>
            <w:tcW w:w="425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518"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r>
      <w:tr w:rsidR="00025C9D" w:rsidRPr="0084197F" w:rsidTr="0084197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025C9D" w:rsidRPr="0084197F" w:rsidRDefault="00025C9D" w:rsidP="00025C9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025C9D" w:rsidRPr="0084197F" w:rsidRDefault="003033B3" w:rsidP="00025C9D">
            <w:pPr>
              <w:spacing w:after="0" w:line="240" w:lineRule="auto"/>
              <w:rPr>
                <w:rFonts w:ascii="Calibri" w:eastAsia="Times New Roman" w:hAnsi="Calibri" w:cs="Times New Roman"/>
                <w:b/>
                <w:bCs/>
                <w:color w:val="2F75B5"/>
                <w:sz w:val="20"/>
                <w:szCs w:val="20"/>
                <w:lang w:val="en-GB" w:eastAsia="en-GB"/>
              </w:rPr>
            </w:pPr>
            <w:r w:rsidRPr="003033B3">
              <w:rPr>
                <w:rFonts w:ascii="Calibri" w:eastAsia="Times New Roman" w:hAnsi="Calibri" w:cs="Times New Roman"/>
                <w:b/>
                <w:bCs/>
                <w:color w:val="2F75B5"/>
                <w:sz w:val="20"/>
                <w:szCs w:val="20"/>
                <w:lang w:val="en-GB" w:eastAsia="en-GB"/>
              </w:rPr>
              <w:t>Interest rate derivatives</w:t>
            </w:r>
          </w:p>
        </w:tc>
      </w:tr>
      <w:tr w:rsidR="00025C9D"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243F1D"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243F1D" w:rsidRPr="00025C9D" w:rsidRDefault="00A409E1" w:rsidP="00243F1D">
            <w:pPr>
              <w:spacing w:after="0" w:line="240" w:lineRule="auto"/>
              <w:rPr>
                <w:rFonts w:ascii="Calibri" w:eastAsia="Times New Roman" w:hAnsi="Calibri" w:cs="Calibri"/>
                <w:color w:val="000000"/>
                <w:sz w:val="20"/>
                <w:szCs w:val="20"/>
                <w:lang w:val="en-GB" w:eastAsia="en-GB"/>
              </w:rPr>
            </w:pPr>
            <w:r w:rsidRPr="00A409E1">
              <w:rPr>
                <w:rFonts w:ascii="Calibri" w:eastAsia="Times New Roman" w:hAnsi="Calibri" w:cs="Calibri"/>
                <w:color w:val="000000"/>
                <w:sz w:val="20"/>
                <w:szCs w:val="20"/>
                <w:lang w:val="en-GB" w:eastAsia="en-GB"/>
              </w:rPr>
              <w:t>Limited Liability Company «IC VELES Capital»</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F1D" w:rsidRPr="00025C9D" w:rsidRDefault="00243F1D" w:rsidP="00243F1D">
            <w:pPr>
              <w:spacing w:after="0" w:line="240" w:lineRule="auto"/>
              <w:jc w:val="right"/>
              <w:rPr>
                <w:rFonts w:ascii="Calibri" w:eastAsia="Times New Roman" w:hAnsi="Calibri" w:cs="Calibri"/>
                <w:color w:val="000000"/>
                <w:sz w:val="20"/>
                <w:szCs w:val="20"/>
                <w:lang w:val="en-GB" w:eastAsia="en-GB"/>
              </w:rPr>
            </w:pPr>
            <w:r w:rsidRPr="00025C9D">
              <w:rPr>
                <w:rFonts w:ascii="Calibri" w:eastAsia="Times New Roman" w:hAnsi="Calibri" w:cs="Calibri"/>
                <w:color w:val="000000"/>
                <w:sz w:val="20"/>
                <w:szCs w:val="20"/>
                <w:lang w:val="en-GB" w:eastAsia="en-GB"/>
              </w:rPr>
              <w:t>253400GHQM8WGX9UET22</w:t>
            </w:r>
          </w:p>
        </w:tc>
        <w:tc>
          <w:tcPr>
            <w:tcW w:w="2443" w:type="dxa"/>
            <w:tcBorders>
              <w:top w:val="nil"/>
              <w:left w:val="nil"/>
              <w:bottom w:val="single" w:sz="4" w:space="0" w:color="auto"/>
              <w:right w:val="single" w:sz="4" w:space="0" w:color="auto"/>
            </w:tcBorders>
            <w:shd w:val="clear" w:color="auto" w:fill="auto"/>
            <w:noWrap/>
            <w:vAlign w:val="bottom"/>
            <w:hideMark/>
          </w:tcPr>
          <w:p w:rsidR="00243F1D" w:rsidRPr="002753B7" w:rsidRDefault="00243F1D" w:rsidP="00243F1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sidR="000D56F3">
              <w:rPr>
                <w:rFonts w:ascii="Calibri" w:eastAsia="Times New Roman" w:hAnsi="Calibri" w:cs="Calibri"/>
                <w:color w:val="000000"/>
                <w:sz w:val="20"/>
                <w:szCs w:val="20"/>
                <w:lang w:val="en-GB" w:eastAsia="en-GB"/>
              </w:rPr>
              <w:t xml:space="preserve">                         100,0</w:t>
            </w:r>
            <w:r w:rsidRPr="002753B7">
              <w:rPr>
                <w:rFonts w:ascii="Calibri" w:eastAsia="Times New Roman" w:hAnsi="Calibri" w:cs="Calibri"/>
                <w:color w:val="000000"/>
                <w:sz w:val="20"/>
                <w:szCs w:val="20"/>
                <w:lang w:val="en-GB" w:eastAsia="en-GB"/>
              </w:rPr>
              <w:t>0%</w:t>
            </w:r>
          </w:p>
        </w:tc>
        <w:tc>
          <w:tcPr>
            <w:tcW w:w="2410" w:type="dxa"/>
            <w:tcBorders>
              <w:top w:val="nil"/>
              <w:left w:val="nil"/>
              <w:bottom w:val="single" w:sz="4" w:space="0" w:color="auto"/>
              <w:right w:val="single" w:sz="4" w:space="0" w:color="auto"/>
            </w:tcBorders>
            <w:shd w:val="clear" w:color="auto" w:fill="auto"/>
            <w:noWrap/>
            <w:vAlign w:val="bottom"/>
            <w:hideMark/>
          </w:tcPr>
          <w:p w:rsidR="00243F1D" w:rsidRPr="002753B7" w:rsidRDefault="00243F1D" w:rsidP="00243F1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sidR="000D56F3">
              <w:rPr>
                <w:rFonts w:ascii="Calibri" w:eastAsia="Times New Roman" w:hAnsi="Calibri" w:cs="Calibri"/>
                <w:color w:val="000000"/>
                <w:sz w:val="20"/>
                <w:szCs w:val="20"/>
                <w:lang w:val="en-GB" w:eastAsia="en-GB"/>
              </w:rPr>
              <w:t xml:space="preserve">                         100,0</w:t>
            </w:r>
            <w:r w:rsidRPr="002753B7">
              <w:rPr>
                <w:rFonts w:ascii="Calibri" w:eastAsia="Times New Roman" w:hAnsi="Calibri" w:cs="Calibri"/>
                <w:color w:val="000000"/>
                <w:sz w:val="20"/>
                <w:szCs w:val="20"/>
                <w:lang w:val="en-GB" w:eastAsia="en-GB"/>
              </w:rPr>
              <w:t>0%</w:t>
            </w:r>
          </w:p>
        </w:tc>
        <w:tc>
          <w:tcPr>
            <w:tcW w:w="1829" w:type="dxa"/>
            <w:tcBorders>
              <w:top w:val="nil"/>
              <w:left w:val="nil"/>
              <w:bottom w:val="single" w:sz="4" w:space="0" w:color="auto"/>
              <w:right w:val="single" w:sz="4" w:space="0" w:color="auto"/>
            </w:tcBorders>
            <w:shd w:val="clear" w:color="auto" w:fill="auto"/>
            <w:noWrap/>
            <w:vAlign w:val="bottom"/>
            <w:hideMark/>
          </w:tcPr>
          <w:p w:rsidR="00243F1D" w:rsidRPr="002753B7" w:rsidRDefault="00243F1D" w:rsidP="00243F1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sidR="000D56F3">
              <w:rPr>
                <w:rFonts w:ascii="Calibri" w:eastAsia="Times New Roman" w:hAnsi="Calibri" w:cs="Calibri"/>
                <w:color w:val="000000"/>
                <w:sz w:val="20"/>
                <w:szCs w:val="20"/>
                <w:lang w:val="en-GB" w:eastAsia="en-GB"/>
              </w:rPr>
              <w:t xml:space="preserve">                        100,00</w:t>
            </w:r>
            <w:r w:rsidRPr="002753B7">
              <w:rPr>
                <w:rFonts w:ascii="Calibri" w:eastAsia="Times New Roman" w:hAnsi="Calibri" w:cs="Calibri"/>
                <w:color w:val="000000"/>
                <w:sz w:val="20"/>
                <w:szCs w:val="20"/>
                <w:lang w:val="en-GB" w:eastAsia="en-GB"/>
              </w:rPr>
              <w:t>%</w:t>
            </w:r>
          </w:p>
        </w:tc>
      </w:tr>
    </w:tbl>
    <w:p w:rsidR="00821BCB" w:rsidRPr="0084197F" w:rsidRDefault="00821BCB">
      <w:pPr>
        <w:rPr>
          <w:sz w:val="20"/>
          <w:szCs w:val="20"/>
        </w:rPr>
      </w:pPr>
    </w:p>
    <w:p w:rsidR="00AC76C6" w:rsidRPr="003D389F" w:rsidRDefault="00AC76C6">
      <w:pPr>
        <w:rPr>
          <w:sz w:val="20"/>
          <w:szCs w:val="20"/>
        </w:rPr>
      </w:pPr>
      <w:r>
        <w:rPr>
          <w:lang w:val="en-GB"/>
        </w:rPr>
        <w:br w:type="page"/>
      </w:r>
    </w:p>
    <w:p w:rsidR="003D389F" w:rsidRPr="0084197F" w:rsidRDefault="003D389F" w:rsidP="003D389F">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w:t>
      </w:r>
      <w:r>
        <w:rPr>
          <w:rFonts w:asciiTheme="majorHAnsi" w:eastAsiaTheme="majorEastAsia" w:hAnsiTheme="majorHAnsi" w:cstheme="majorBidi"/>
          <w:color w:val="2E74B5" w:themeColor="accent1" w:themeShade="BF"/>
          <w:sz w:val="32"/>
          <w:szCs w:val="32"/>
          <w:lang w:val="en-GB"/>
        </w:rPr>
        <w:t>ary Analysis. Other instruments</w:t>
      </w:r>
    </w:p>
    <w:p w:rsidR="003D389F" w:rsidRPr="0084197F" w:rsidRDefault="003D389F" w:rsidP="003D389F">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3D389F" w:rsidRPr="0084197F" w:rsidRDefault="003D389F" w:rsidP="003D389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1. </w:t>
      </w:r>
      <w:proofErr w:type="gramStart"/>
      <w:r w:rsidRPr="0084197F">
        <w:rPr>
          <w:rFonts w:ascii="Times New Roman" w:hAnsi="Times New Roman" w:cs="Times New Roman"/>
          <w:sz w:val="24"/>
          <w:szCs w:val="24"/>
          <w:lang w:val="en-US"/>
        </w:rPr>
        <w:t>price</w:t>
      </w:r>
      <w:proofErr w:type="gramEnd"/>
      <w:r w:rsidRPr="0084197F">
        <w:rPr>
          <w:rFonts w:ascii="Times New Roman" w:hAnsi="Times New Roman" w:cs="Times New Roman"/>
          <w:sz w:val="24"/>
          <w:szCs w:val="24"/>
          <w:lang w:val="en-US"/>
        </w:rPr>
        <w:t xml:space="preserv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3D389F" w:rsidRPr="0084197F" w:rsidRDefault="003D389F" w:rsidP="003D389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2. </w:t>
      </w:r>
      <w:proofErr w:type="gramStart"/>
      <w:r w:rsidRPr="0084197F">
        <w:rPr>
          <w:rFonts w:ascii="Times New Roman" w:hAnsi="Times New Roman" w:cs="Times New Roman"/>
          <w:sz w:val="24"/>
          <w:szCs w:val="24"/>
          <w:lang w:val="en-US"/>
        </w:rPr>
        <w:t>likelihood</w:t>
      </w:r>
      <w:proofErr w:type="gramEnd"/>
      <w:r w:rsidRPr="0084197F">
        <w:rPr>
          <w:rFonts w:ascii="Times New Roman" w:hAnsi="Times New Roman" w:cs="Times New Roman"/>
          <w:sz w:val="24"/>
          <w:szCs w:val="24"/>
          <w:lang w:val="en-US"/>
        </w:rPr>
        <w:t xml:space="preserve"> of execution (this will include quality of the fund (risk vs return), its underlying assets and management, AUM, etc.)</w:t>
      </w:r>
    </w:p>
    <w:p w:rsidR="003D389F" w:rsidRPr="0084197F" w:rsidRDefault="003D389F" w:rsidP="003D389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3. </w:t>
      </w:r>
      <w:proofErr w:type="gramStart"/>
      <w:r w:rsidRPr="0084197F">
        <w:rPr>
          <w:rFonts w:ascii="Times New Roman" w:hAnsi="Times New Roman" w:cs="Times New Roman"/>
          <w:sz w:val="24"/>
          <w:szCs w:val="24"/>
          <w:lang w:val="en-US"/>
        </w:rPr>
        <w:t>size</w:t>
      </w:r>
      <w:proofErr w:type="gramEnd"/>
      <w:r w:rsidRPr="0084197F">
        <w:rPr>
          <w:rFonts w:ascii="Times New Roman" w:hAnsi="Times New Roman" w:cs="Times New Roman"/>
          <w:sz w:val="24"/>
          <w:szCs w:val="24"/>
          <w:lang w:val="en-US"/>
        </w:rPr>
        <w:t xml:space="preserve"> of the order</w:t>
      </w:r>
    </w:p>
    <w:p w:rsidR="003D389F" w:rsidRPr="0084197F" w:rsidRDefault="003D389F" w:rsidP="003D389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4. </w:t>
      </w:r>
      <w:proofErr w:type="gramStart"/>
      <w:r w:rsidRPr="0084197F">
        <w:rPr>
          <w:rFonts w:ascii="Times New Roman" w:hAnsi="Times New Roman" w:cs="Times New Roman"/>
          <w:sz w:val="24"/>
          <w:szCs w:val="24"/>
          <w:lang w:val="en-US"/>
        </w:rPr>
        <w:t>costs</w:t>
      </w:r>
      <w:proofErr w:type="gramEnd"/>
      <w:r w:rsidRPr="0084197F">
        <w:rPr>
          <w:rFonts w:ascii="Times New Roman" w:hAnsi="Times New Roman" w:cs="Times New Roman"/>
          <w:sz w:val="24"/>
          <w:szCs w:val="24"/>
          <w:lang w:val="en-US"/>
        </w:rPr>
        <w:t xml:space="preserve">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3D389F" w:rsidRPr="0084197F" w:rsidRDefault="003D389F" w:rsidP="003D389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5. </w:t>
      </w:r>
      <w:proofErr w:type="gramStart"/>
      <w:r w:rsidRPr="0084197F">
        <w:rPr>
          <w:rFonts w:ascii="Times New Roman" w:hAnsi="Times New Roman" w:cs="Times New Roman"/>
          <w:sz w:val="24"/>
          <w:szCs w:val="24"/>
          <w:lang w:val="en-US"/>
        </w:rPr>
        <w:t>speed</w:t>
      </w:r>
      <w:proofErr w:type="gramEnd"/>
      <w:r w:rsidRPr="0084197F">
        <w:rPr>
          <w:rFonts w:ascii="Times New Roman" w:hAnsi="Times New Roman" w:cs="Times New Roman"/>
          <w:sz w:val="24"/>
          <w:szCs w:val="24"/>
          <w:lang w:val="en-US"/>
        </w:rPr>
        <w:t xml:space="preserve"> of execution</w:t>
      </w:r>
    </w:p>
    <w:tbl>
      <w:tblPr>
        <w:tblW w:w="13683" w:type="dxa"/>
        <w:tblLook w:val="04A0" w:firstRow="1" w:lastRow="0" w:firstColumn="1" w:lastColumn="0" w:noHBand="0" w:noVBand="1"/>
      </w:tblPr>
      <w:tblGrid>
        <w:gridCol w:w="4253"/>
        <w:gridCol w:w="2748"/>
        <w:gridCol w:w="2443"/>
        <w:gridCol w:w="2410"/>
        <w:gridCol w:w="1829"/>
      </w:tblGrid>
      <w:tr w:rsidR="003D389F" w:rsidRPr="00327ABA" w:rsidTr="003D389F">
        <w:trPr>
          <w:trHeight w:val="315"/>
        </w:trPr>
        <w:tc>
          <w:tcPr>
            <w:tcW w:w="9444" w:type="dxa"/>
            <w:gridSpan w:val="3"/>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t xml:space="preserve">Top five </w:t>
            </w:r>
            <w:r>
              <w:rPr>
                <w:rFonts w:ascii="Calibri" w:eastAsia="Times New Roman" w:hAnsi="Calibri" w:cs="Times New Roman"/>
                <w:b/>
                <w:bCs/>
                <w:color w:val="000000"/>
                <w:sz w:val="20"/>
                <w:szCs w:val="20"/>
                <w:lang w:val="en-GB" w:eastAsia="en-GB"/>
              </w:rPr>
              <w:t>brokers</w:t>
            </w:r>
            <w:r w:rsidRPr="0084197F">
              <w:rPr>
                <w:rFonts w:ascii="Calibri" w:eastAsia="Times New Roman" w:hAnsi="Calibri" w:cs="Times New Roman"/>
                <w:b/>
                <w:bCs/>
                <w:color w:val="000000"/>
                <w:sz w:val="20"/>
                <w:szCs w:val="20"/>
                <w:lang w:val="en-GB" w:eastAsia="en-GB"/>
              </w:rPr>
              <w:t xml:space="preserve"> – </w:t>
            </w:r>
            <w:r w:rsidR="000D56F3" w:rsidRPr="000D56F3">
              <w:rPr>
                <w:rFonts w:ascii="Calibri" w:eastAsia="Times New Roman" w:hAnsi="Calibri" w:cs="Times New Roman"/>
                <w:b/>
                <w:bCs/>
                <w:color w:val="FF0000"/>
                <w:sz w:val="20"/>
                <w:szCs w:val="20"/>
                <w:lang w:val="en-GB" w:eastAsia="en-GB"/>
              </w:rPr>
              <w:t>Other instruments (Collective investment Vehicles)</w:t>
            </w:r>
          </w:p>
        </w:tc>
        <w:tc>
          <w:tcPr>
            <w:tcW w:w="2410"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Calibri" w:eastAsia="Times New Roman" w:hAnsi="Calibri" w:cs="Times New Roman"/>
                <w:b/>
                <w:bCs/>
                <w:color w:val="000000"/>
                <w:sz w:val="20"/>
                <w:szCs w:val="20"/>
                <w:lang w:val="en-GB" w:eastAsia="en-GB"/>
              </w:rPr>
            </w:pPr>
          </w:p>
        </w:tc>
        <w:tc>
          <w:tcPr>
            <w:tcW w:w="1829"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Times New Roman" w:eastAsia="Times New Roman" w:hAnsi="Times New Roman" w:cs="Times New Roman"/>
                <w:sz w:val="20"/>
                <w:szCs w:val="20"/>
                <w:lang w:val="en-GB" w:eastAsia="en-GB"/>
              </w:rPr>
            </w:pPr>
          </w:p>
        </w:tc>
      </w:tr>
      <w:tr w:rsidR="003D389F" w:rsidRPr="0084197F" w:rsidTr="003D389F">
        <w:trPr>
          <w:trHeight w:val="300"/>
        </w:trPr>
        <w:tc>
          <w:tcPr>
            <w:tcW w:w="4253"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Times New Roman" w:eastAsia="Times New Roman" w:hAnsi="Times New Roman" w:cs="Times New Roman"/>
                <w:sz w:val="20"/>
                <w:szCs w:val="20"/>
                <w:lang w:val="en-GB" w:eastAsia="en-GB"/>
              </w:rPr>
            </w:pPr>
          </w:p>
        </w:tc>
      </w:tr>
      <w:tr w:rsidR="003D389F" w:rsidRPr="0084197F" w:rsidTr="003D389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3D389F" w:rsidRPr="0084197F" w:rsidRDefault="003D389F" w:rsidP="009B17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3D389F" w:rsidRPr="0084197F" w:rsidRDefault="003D389F" w:rsidP="009B17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Collective Investment Vehicles</w:t>
            </w:r>
          </w:p>
        </w:tc>
      </w:tr>
      <w:tr w:rsidR="003D389F" w:rsidRPr="0084197F" w:rsidTr="003D389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0D56F3" w:rsidRPr="0084197F" w:rsidTr="0091185B">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0D56F3" w:rsidRPr="000D56F3" w:rsidRDefault="000D56F3" w:rsidP="000D56F3">
            <w:pPr>
              <w:rPr>
                <w:sz w:val="20"/>
                <w:szCs w:val="20"/>
              </w:rPr>
            </w:pPr>
            <w:r w:rsidRPr="000D56F3">
              <w:rPr>
                <w:sz w:val="20"/>
                <w:szCs w:val="20"/>
              </w:rPr>
              <w:t>AK Jensen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0D56F3" w:rsidRPr="000D56F3" w:rsidRDefault="000D56F3" w:rsidP="000D56F3">
            <w:pPr>
              <w:rPr>
                <w:sz w:val="20"/>
                <w:szCs w:val="20"/>
              </w:rPr>
            </w:pPr>
            <w:r w:rsidRPr="000D56F3">
              <w:rPr>
                <w:sz w:val="20"/>
                <w:szCs w:val="20"/>
              </w:rPr>
              <w:t>213800QH1824YW4EQO06</w:t>
            </w:r>
          </w:p>
        </w:tc>
        <w:tc>
          <w:tcPr>
            <w:tcW w:w="2443" w:type="dxa"/>
            <w:tcBorders>
              <w:top w:val="nil"/>
              <w:left w:val="nil"/>
              <w:bottom w:val="single" w:sz="4" w:space="0" w:color="auto"/>
              <w:right w:val="single" w:sz="4" w:space="0" w:color="auto"/>
            </w:tcBorders>
            <w:shd w:val="clear" w:color="auto" w:fill="auto"/>
            <w:noWrap/>
          </w:tcPr>
          <w:p w:rsidR="000D56F3" w:rsidRPr="000D56F3" w:rsidRDefault="000D56F3" w:rsidP="000D56F3">
            <w:pPr>
              <w:rPr>
                <w:sz w:val="20"/>
                <w:szCs w:val="20"/>
              </w:rPr>
            </w:pPr>
            <w:r w:rsidRPr="000D56F3">
              <w:rPr>
                <w:sz w:val="20"/>
                <w:szCs w:val="20"/>
              </w:rPr>
              <w:t>100,00%</w:t>
            </w:r>
          </w:p>
        </w:tc>
        <w:tc>
          <w:tcPr>
            <w:tcW w:w="2410" w:type="dxa"/>
            <w:tcBorders>
              <w:top w:val="nil"/>
              <w:left w:val="nil"/>
              <w:bottom w:val="single" w:sz="4" w:space="0" w:color="auto"/>
              <w:right w:val="single" w:sz="4" w:space="0" w:color="auto"/>
            </w:tcBorders>
            <w:shd w:val="clear" w:color="auto" w:fill="auto"/>
            <w:noWrap/>
          </w:tcPr>
          <w:p w:rsidR="000D56F3" w:rsidRPr="000D56F3" w:rsidRDefault="000D56F3" w:rsidP="000D56F3">
            <w:pPr>
              <w:rPr>
                <w:sz w:val="20"/>
                <w:szCs w:val="20"/>
              </w:rPr>
            </w:pPr>
            <w:r w:rsidRPr="000D56F3">
              <w:rPr>
                <w:sz w:val="20"/>
                <w:szCs w:val="20"/>
              </w:rPr>
              <w:t>100,00%</w:t>
            </w:r>
          </w:p>
        </w:tc>
        <w:tc>
          <w:tcPr>
            <w:tcW w:w="1829" w:type="dxa"/>
            <w:tcBorders>
              <w:top w:val="nil"/>
              <w:left w:val="nil"/>
              <w:bottom w:val="single" w:sz="4" w:space="0" w:color="auto"/>
              <w:right w:val="single" w:sz="4" w:space="0" w:color="auto"/>
            </w:tcBorders>
            <w:shd w:val="clear" w:color="auto" w:fill="auto"/>
            <w:noWrap/>
          </w:tcPr>
          <w:p w:rsidR="000D56F3" w:rsidRPr="000D56F3" w:rsidRDefault="000D56F3" w:rsidP="000D56F3">
            <w:pPr>
              <w:rPr>
                <w:sz w:val="20"/>
                <w:szCs w:val="20"/>
              </w:rPr>
            </w:pPr>
            <w:r w:rsidRPr="000D56F3">
              <w:rPr>
                <w:sz w:val="20"/>
                <w:szCs w:val="20"/>
              </w:rPr>
              <w:t>100,00%</w:t>
            </w:r>
          </w:p>
        </w:tc>
      </w:tr>
      <w:tr w:rsidR="003D389F" w:rsidRPr="0084197F" w:rsidTr="003D389F">
        <w:trPr>
          <w:trHeight w:val="300"/>
        </w:trPr>
        <w:tc>
          <w:tcPr>
            <w:tcW w:w="4253"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Times New Roman" w:eastAsia="Times New Roman" w:hAnsi="Times New Roman" w:cs="Times New Roman"/>
                <w:sz w:val="20"/>
                <w:szCs w:val="20"/>
                <w:lang w:val="en-GB" w:eastAsia="en-GB"/>
              </w:rPr>
            </w:pPr>
          </w:p>
        </w:tc>
        <w:tc>
          <w:tcPr>
            <w:tcW w:w="2748"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Times New Roman" w:eastAsia="Times New Roman" w:hAnsi="Times New Roman" w:cs="Times New Roman"/>
                <w:sz w:val="20"/>
                <w:szCs w:val="20"/>
                <w:lang w:val="en-GB" w:eastAsia="en-GB"/>
              </w:rPr>
            </w:pPr>
          </w:p>
        </w:tc>
        <w:tc>
          <w:tcPr>
            <w:tcW w:w="2443"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Times New Roman" w:eastAsia="Times New Roman" w:hAnsi="Times New Roman" w:cs="Times New Roman"/>
                <w:sz w:val="20"/>
                <w:szCs w:val="20"/>
                <w:lang w:val="en-GB" w:eastAsia="en-GB"/>
              </w:rPr>
            </w:pPr>
          </w:p>
        </w:tc>
      </w:tr>
      <w:tr w:rsidR="003D389F" w:rsidRPr="0084197F" w:rsidTr="003D389F">
        <w:trPr>
          <w:trHeight w:val="300"/>
        </w:trPr>
        <w:tc>
          <w:tcPr>
            <w:tcW w:w="4253"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Times New Roman" w:eastAsia="Times New Roman" w:hAnsi="Times New Roman" w:cs="Times New Roman"/>
                <w:sz w:val="20"/>
                <w:szCs w:val="20"/>
                <w:lang w:val="en-GB" w:eastAsia="en-GB"/>
              </w:rPr>
            </w:pPr>
          </w:p>
        </w:tc>
      </w:tr>
      <w:tr w:rsidR="003D389F" w:rsidRPr="0084197F" w:rsidTr="003D389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3D389F" w:rsidRPr="0084197F" w:rsidRDefault="003D389F" w:rsidP="009B17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3D389F" w:rsidRPr="0084197F" w:rsidRDefault="003D389F" w:rsidP="009B17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Collective Investment Vehicles</w:t>
            </w:r>
          </w:p>
        </w:tc>
      </w:tr>
      <w:tr w:rsidR="003D389F" w:rsidRPr="0084197F" w:rsidTr="003D389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0D56F3" w:rsidRPr="00243F1D" w:rsidTr="003D389F">
        <w:trPr>
          <w:trHeight w:val="326"/>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0D56F3" w:rsidRPr="000D56F3" w:rsidRDefault="000D56F3" w:rsidP="000D56F3">
            <w:pPr>
              <w:rPr>
                <w:sz w:val="20"/>
                <w:szCs w:val="20"/>
              </w:rPr>
            </w:pPr>
            <w:r w:rsidRPr="000D56F3">
              <w:rPr>
                <w:sz w:val="20"/>
                <w:szCs w:val="20"/>
              </w:rPr>
              <w:t>AK Jensen Limited</w:t>
            </w:r>
          </w:p>
        </w:tc>
        <w:tc>
          <w:tcPr>
            <w:tcW w:w="2748" w:type="dxa"/>
            <w:tcBorders>
              <w:top w:val="single" w:sz="4" w:space="0" w:color="auto"/>
              <w:left w:val="nil"/>
              <w:bottom w:val="single" w:sz="4" w:space="0" w:color="auto"/>
              <w:right w:val="single" w:sz="4" w:space="0" w:color="auto"/>
            </w:tcBorders>
            <w:shd w:val="clear" w:color="auto" w:fill="auto"/>
            <w:hideMark/>
          </w:tcPr>
          <w:p w:rsidR="000D56F3" w:rsidRPr="000D56F3" w:rsidRDefault="000D56F3" w:rsidP="000D56F3">
            <w:pPr>
              <w:rPr>
                <w:sz w:val="20"/>
                <w:szCs w:val="20"/>
              </w:rPr>
            </w:pPr>
            <w:r w:rsidRPr="000D56F3">
              <w:rPr>
                <w:sz w:val="20"/>
                <w:szCs w:val="20"/>
              </w:rPr>
              <w:t>213800QH1824YW4EQO06</w:t>
            </w:r>
          </w:p>
        </w:tc>
        <w:tc>
          <w:tcPr>
            <w:tcW w:w="2443" w:type="dxa"/>
            <w:tcBorders>
              <w:top w:val="single" w:sz="4" w:space="0" w:color="auto"/>
              <w:left w:val="nil"/>
              <w:bottom w:val="single" w:sz="4" w:space="0" w:color="auto"/>
              <w:right w:val="single" w:sz="4" w:space="0" w:color="auto"/>
            </w:tcBorders>
            <w:shd w:val="clear" w:color="auto" w:fill="auto"/>
            <w:hideMark/>
          </w:tcPr>
          <w:p w:rsidR="000D56F3" w:rsidRPr="000D56F3" w:rsidRDefault="000D56F3" w:rsidP="000D56F3">
            <w:pPr>
              <w:rPr>
                <w:sz w:val="20"/>
                <w:szCs w:val="20"/>
              </w:rPr>
            </w:pPr>
            <w:r w:rsidRPr="000D56F3">
              <w:rPr>
                <w:sz w:val="20"/>
                <w:szCs w:val="20"/>
              </w:rPr>
              <w:t>92,73%</w:t>
            </w:r>
          </w:p>
        </w:tc>
        <w:tc>
          <w:tcPr>
            <w:tcW w:w="2410" w:type="dxa"/>
            <w:tcBorders>
              <w:top w:val="single" w:sz="4" w:space="0" w:color="auto"/>
              <w:left w:val="nil"/>
              <w:bottom w:val="single" w:sz="4" w:space="0" w:color="auto"/>
              <w:right w:val="single" w:sz="4" w:space="0" w:color="auto"/>
            </w:tcBorders>
            <w:shd w:val="clear" w:color="auto" w:fill="auto"/>
            <w:hideMark/>
          </w:tcPr>
          <w:p w:rsidR="000D56F3" w:rsidRPr="000D56F3" w:rsidRDefault="000D56F3" w:rsidP="000D56F3">
            <w:pPr>
              <w:rPr>
                <w:sz w:val="20"/>
                <w:szCs w:val="20"/>
              </w:rPr>
            </w:pPr>
            <w:r w:rsidRPr="000D56F3">
              <w:rPr>
                <w:sz w:val="20"/>
                <w:szCs w:val="20"/>
              </w:rPr>
              <w:t>76,81%</w:t>
            </w:r>
          </w:p>
        </w:tc>
        <w:tc>
          <w:tcPr>
            <w:tcW w:w="1829" w:type="dxa"/>
            <w:tcBorders>
              <w:top w:val="single" w:sz="4" w:space="0" w:color="auto"/>
              <w:left w:val="nil"/>
              <w:bottom w:val="single" w:sz="4" w:space="0" w:color="auto"/>
              <w:right w:val="single" w:sz="4" w:space="0" w:color="auto"/>
            </w:tcBorders>
            <w:shd w:val="clear" w:color="auto" w:fill="auto"/>
            <w:hideMark/>
          </w:tcPr>
          <w:p w:rsidR="000D56F3" w:rsidRPr="000D56F3" w:rsidRDefault="000D56F3" w:rsidP="000D56F3">
            <w:pPr>
              <w:rPr>
                <w:sz w:val="20"/>
                <w:szCs w:val="20"/>
              </w:rPr>
            </w:pPr>
            <w:r w:rsidRPr="000D56F3">
              <w:rPr>
                <w:sz w:val="20"/>
                <w:szCs w:val="20"/>
              </w:rPr>
              <w:t>100,00%</w:t>
            </w:r>
          </w:p>
        </w:tc>
      </w:tr>
      <w:tr w:rsidR="000D56F3" w:rsidRPr="00243F1D" w:rsidTr="003D389F">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0D56F3" w:rsidRPr="000D56F3" w:rsidRDefault="000D56F3" w:rsidP="000D56F3">
            <w:pPr>
              <w:rPr>
                <w:sz w:val="20"/>
                <w:szCs w:val="20"/>
              </w:rPr>
            </w:pPr>
            <w:r w:rsidRPr="000D56F3">
              <w:rPr>
                <w:sz w:val="20"/>
                <w:szCs w:val="20"/>
              </w:rPr>
              <w:t>Sova Capital Limited</w:t>
            </w:r>
          </w:p>
        </w:tc>
        <w:tc>
          <w:tcPr>
            <w:tcW w:w="2748" w:type="dxa"/>
            <w:tcBorders>
              <w:top w:val="single" w:sz="4" w:space="0" w:color="auto"/>
              <w:left w:val="nil"/>
              <w:bottom w:val="single" w:sz="4" w:space="0" w:color="auto"/>
              <w:right w:val="single" w:sz="4" w:space="0" w:color="auto"/>
            </w:tcBorders>
            <w:shd w:val="clear" w:color="auto" w:fill="auto"/>
            <w:hideMark/>
          </w:tcPr>
          <w:p w:rsidR="000D56F3" w:rsidRPr="000D56F3" w:rsidRDefault="000D56F3" w:rsidP="000D56F3">
            <w:pPr>
              <w:rPr>
                <w:sz w:val="20"/>
                <w:szCs w:val="20"/>
              </w:rPr>
            </w:pPr>
            <w:r w:rsidRPr="000D56F3">
              <w:rPr>
                <w:sz w:val="20"/>
                <w:szCs w:val="20"/>
              </w:rPr>
              <w:t>213800T9OJMZA69QDM04</w:t>
            </w:r>
          </w:p>
        </w:tc>
        <w:tc>
          <w:tcPr>
            <w:tcW w:w="2443" w:type="dxa"/>
            <w:tcBorders>
              <w:top w:val="single" w:sz="4" w:space="0" w:color="auto"/>
              <w:left w:val="nil"/>
              <w:bottom w:val="single" w:sz="4" w:space="0" w:color="auto"/>
              <w:right w:val="single" w:sz="4" w:space="0" w:color="auto"/>
            </w:tcBorders>
            <w:shd w:val="clear" w:color="auto" w:fill="auto"/>
            <w:hideMark/>
          </w:tcPr>
          <w:p w:rsidR="000D56F3" w:rsidRPr="000D56F3" w:rsidRDefault="000D56F3" w:rsidP="000D56F3">
            <w:pPr>
              <w:rPr>
                <w:sz w:val="20"/>
                <w:szCs w:val="20"/>
              </w:rPr>
            </w:pPr>
            <w:r w:rsidRPr="000D56F3">
              <w:rPr>
                <w:sz w:val="20"/>
                <w:szCs w:val="20"/>
              </w:rPr>
              <w:t>2,81%</w:t>
            </w:r>
          </w:p>
        </w:tc>
        <w:tc>
          <w:tcPr>
            <w:tcW w:w="2410" w:type="dxa"/>
            <w:tcBorders>
              <w:top w:val="single" w:sz="4" w:space="0" w:color="auto"/>
              <w:left w:val="nil"/>
              <w:bottom w:val="single" w:sz="4" w:space="0" w:color="auto"/>
              <w:right w:val="single" w:sz="4" w:space="0" w:color="auto"/>
            </w:tcBorders>
            <w:shd w:val="clear" w:color="auto" w:fill="auto"/>
            <w:hideMark/>
          </w:tcPr>
          <w:p w:rsidR="000D56F3" w:rsidRPr="000D56F3" w:rsidRDefault="000D56F3" w:rsidP="000D56F3">
            <w:pPr>
              <w:rPr>
                <w:sz w:val="20"/>
                <w:szCs w:val="20"/>
              </w:rPr>
            </w:pPr>
            <w:r w:rsidRPr="000D56F3">
              <w:rPr>
                <w:sz w:val="20"/>
                <w:szCs w:val="20"/>
              </w:rPr>
              <w:t>13,04%</w:t>
            </w:r>
          </w:p>
        </w:tc>
        <w:tc>
          <w:tcPr>
            <w:tcW w:w="1829" w:type="dxa"/>
            <w:tcBorders>
              <w:top w:val="single" w:sz="4" w:space="0" w:color="auto"/>
              <w:left w:val="nil"/>
              <w:bottom w:val="single" w:sz="4" w:space="0" w:color="auto"/>
              <w:right w:val="single" w:sz="4" w:space="0" w:color="auto"/>
            </w:tcBorders>
            <w:shd w:val="clear" w:color="auto" w:fill="auto"/>
            <w:hideMark/>
          </w:tcPr>
          <w:p w:rsidR="000D56F3" w:rsidRPr="000D56F3" w:rsidRDefault="000D56F3" w:rsidP="000D56F3">
            <w:pPr>
              <w:rPr>
                <w:sz w:val="20"/>
                <w:szCs w:val="20"/>
              </w:rPr>
            </w:pPr>
            <w:r w:rsidRPr="000D56F3">
              <w:rPr>
                <w:sz w:val="20"/>
                <w:szCs w:val="20"/>
              </w:rPr>
              <w:t>100,00%</w:t>
            </w:r>
          </w:p>
        </w:tc>
      </w:tr>
      <w:tr w:rsidR="000D56F3" w:rsidRPr="00243F1D" w:rsidTr="003D389F">
        <w:trPr>
          <w:trHeight w:val="412"/>
        </w:trPr>
        <w:tc>
          <w:tcPr>
            <w:tcW w:w="4253" w:type="dxa"/>
            <w:tcBorders>
              <w:top w:val="single" w:sz="4" w:space="0" w:color="auto"/>
              <w:left w:val="single" w:sz="4" w:space="0" w:color="auto"/>
              <w:bottom w:val="single" w:sz="4" w:space="0" w:color="auto"/>
              <w:right w:val="single" w:sz="4" w:space="0" w:color="auto"/>
            </w:tcBorders>
            <w:shd w:val="clear" w:color="auto" w:fill="auto"/>
          </w:tcPr>
          <w:p w:rsidR="000D56F3" w:rsidRPr="000D56F3" w:rsidRDefault="000D56F3" w:rsidP="000D56F3">
            <w:pPr>
              <w:rPr>
                <w:sz w:val="20"/>
                <w:szCs w:val="20"/>
                <w:lang w:val="en-GB"/>
              </w:rPr>
            </w:pPr>
            <w:r w:rsidRPr="000D56F3">
              <w:rPr>
                <w:sz w:val="20"/>
                <w:szCs w:val="20"/>
                <w:lang w:val="en-GB"/>
              </w:rPr>
              <w:t>Limited Liability Company «IC VELES Capital»</w:t>
            </w:r>
          </w:p>
        </w:tc>
        <w:tc>
          <w:tcPr>
            <w:tcW w:w="2748" w:type="dxa"/>
            <w:tcBorders>
              <w:top w:val="single" w:sz="4" w:space="0" w:color="auto"/>
              <w:left w:val="nil"/>
              <w:bottom w:val="single" w:sz="4" w:space="0" w:color="auto"/>
              <w:right w:val="single" w:sz="4" w:space="0" w:color="auto"/>
            </w:tcBorders>
            <w:shd w:val="clear" w:color="auto" w:fill="auto"/>
          </w:tcPr>
          <w:p w:rsidR="000D56F3" w:rsidRPr="000D56F3" w:rsidRDefault="000D56F3" w:rsidP="000D56F3">
            <w:pPr>
              <w:rPr>
                <w:sz w:val="20"/>
                <w:szCs w:val="20"/>
              </w:rPr>
            </w:pPr>
            <w:r w:rsidRPr="000D56F3">
              <w:rPr>
                <w:sz w:val="20"/>
                <w:szCs w:val="20"/>
              </w:rPr>
              <w:t>253400GHQM8WGX9UET22</w:t>
            </w:r>
          </w:p>
        </w:tc>
        <w:tc>
          <w:tcPr>
            <w:tcW w:w="2443" w:type="dxa"/>
            <w:tcBorders>
              <w:top w:val="single" w:sz="4" w:space="0" w:color="auto"/>
              <w:left w:val="nil"/>
              <w:bottom w:val="single" w:sz="4" w:space="0" w:color="auto"/>
              <w:right w:val="single" w:sz="4" w:space="0" w:color="auto"/>
            </w:tcBorders>
            <w:shd w:val="clear" w:color="auto" w:fill="auto"/>
          </w:tcPr>
          <w:p w:rsidR="000D56F3" w:rsidRPr="000D56F3" w:rsidRDefault="000D56F3" w:rsidP="000D56F3">
            <w:pPr>
              <w:rPr>
                <w:sz w:val="20"/>
                <w:szCs w:val="20"/>
              </w:rPr>
            </w:pPr>
            <w:r w:rsidRPr="000D56F3">
              <w:rPr>
                <w:sz w:val="20"/>
                <w:szCs w:val="20"/>
              </w:rPr>
              <w:t>2,80%</w:t>
            </w:r>
          </w:p>
        </w:tc>
        <w:tc>
          <w:tcPr>
            <w:tcW w:w="2410" w:type="dxa"/>
            <w:tcBorders>
              <w:top w:val="single" w:sz="4" w:space="0" w:color="auto"/>
              <w:left w:val="nil"/>
              <w:bottom w:val="single" w:sz="4" w:space="0" w:color="auto"/>
              <w:right w:val="single" w:sz="4" w:space="0" w:color="auto"/>
            </w:tcBorders>
            <w:shd w:val="clear" w:color="auto" w:fill="auto"/>
          </w:tcPr>
          <w:p w:rsidR="000D56F3" w:rsidRPr="000D56F3" w:rsidRDefault="000D56F3" w:rsidP="000D56F3">
            <w:pPr>
              <w:rPr>
                <w:sz w:val="20"/>
                <w:szCs w:val="20"/>
              </w:rPr>
            </w:pPr>
            <w:r w:rsidRPr="000D56F3">
              <w:rPr>
                <w:sz w:val="20"/>
                <w:szCs w:val="20"/>
              </w:rPr>
              <w:t>8,70%</w:t>
            </w:r>
          </w:p>
        </w:tc>
        <w:tc>
          <w:tcPr>
            <w:tcW w:w="1829" w:type="dxa"/>
            <w:tcBorders>
              <w:top w:val="single" w:sz="4" w:space="0" w:color="auto"/>
              <w:left w:val="nil"/>
              <w:bottom w:val="single" w:sz="4" w:space="0" w:color="auto"/>
              <w:right w:val="single" w:sz="4" w:space="0" w:color="auto"/>
            </w:tcBorders>
            <w:shd w:val="clear" w:color="auto" w:fill="auto"/>
          </w:tcPr>
          <w:p w:rsidR="000D56F3" w:rsidRPr="000D56F3" w:rsidRDefault="000D56F3" w:rsidP="000D56F3">
            <w:pPr>
              <w:rPr>
                <w:sz w:val="20"/>
                <w:szCs w:val="20"/>
              </w:rPr>
            </w:pPr>
            <w:r w:rsidRPr="000D56F3">
              <w:rPr>
                <w:sz w:val="20"/>
                <w:szCs w:val="20"/>
              </w:rPr>
              <w:t>100,00%</w:t>
            </w:r>
          </w:p>
        </w:tc>
      </w:tr>
      <w:tr w:rsidR="000D56F3" w:rsidRPr="00243F1D" w:rsidTr="003D389F">
        <w:trPr>
          <w:trHeight w:val="26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0D56F3" w:rsidRPr="000D56F3" w:rsidRDefault="000D56F3" w:rsidP="000D56F3">
            <w:pPr>
              <w:rPr>
                <w:sz w:val="20"/>
                <w:szCs w:val="20"/>
              </w:rPr>
            </w:pPr>
            <w:r w:rsidRPr="000D56F3">
              <w:rPr>
                <w:sz w:val="20"/>
                <w:szCs w:val="20"/>
              </w:rPr>
              <w:t>Goldman Sachs International</w:t>
            </w:r>
          </w:p>
        </w:tc>
        <w:tc>
          <w:tcPr>
            <w:tcW w:w="2748" w:type="dxa"/>
            <w:tcBorders>
              <w:top w:val="single" w:sz="4" w:space="0" w:color="auto"/>
              <w:left w:val="nil"/>
              <w:bottom w:val="single" w:sz="4" w:space="0" w:color="auto"/>
              <w:right w:val="single" w:sz="4" w:space="0" w:color="auto"/>
            </w:tcBorders>
            <w:shd w:val="clear" w:color="auto" w:fill="auto"/>
          </w:tcPr>
          <w:p w:rsidR="000D56F3" w:rsidRPr="000D56F3" w:rsidRDefault="000D56F3" w:rsidP="000D56F3">
            <w:pPr>
              <w:rPr>
                <w:sz w:val="20"/>
                <w:szCs w:val="20"/>
              </w:rPr>
            </w:pPr>
            <w:r w:rsidRPr="000D56F3">
              <w:rPr>
                <w:sz w:val="20"/>
                <w:szCs w:val="20"/>
              </w:rPr>
              <w:t>W22LROWP2IHZNBB6K528</w:t>
            </w:r>
          </w:p>
        </w:tc>
        <w:tc>
          <w:tcPr>
            <w:tcW w:w="2443" w:type="dxa"/>
            <w:tcBorders>
              <w:top w:val="single" w:sz="4" w:space="0" w:color="auto"/>
              <w:left w:val="nil"/>
              <w:bottom w:val="single" w:sz="4" w:space="0" w:color="auto"/>
              <w:right w:val="single" w:sz="4" w:space="0" w:color="auto"/>
            </w:tcBorders>
            <w:shd w:val="clear" w:color="auto" w:fill="auto"/>
          </w:tcPr>
          <w:p w:rsidR="000D56F3" w:rsidRPr="000D56F3" w:rsidRDefault="000D56F3" w:rsidP="000D56F3">
            <w:pPr>
              <w:rPr>
                <w:sz w:val="20"/>
                <w:szCs w:val="20"/>
              </w:rPr>
            </w:pPr>
            <w:r w:rsidRPr="000D56F3">
              <w:rPr>
                <w:sz w:val="20"/>
                <w:szCs w:val="20"/>
              </w:rPr>
              <w:t>1,66%</w:t>
            </w:r>
          </w:p>
        </w:tc>
        <w:tc>
          <w:tcPr>
            <w:tcW w:w="2410" w:type="dxa"/>
            <w:tcBorders>
              <w:top w:val="single" w:sz="4" w:space="0" w:color="auto"/>
              <w:left w:val="nil"/>
              <w:bottom w:val="single" w:sz="4" w:space="0" w:color="auto"/>
              <w:right w:val="single" w:sz="4" w:space="0" w:color="auto"/>
            </w:tcBorders>
            <w:shd w:val="clear" w:color="auto" w:fill="auto"/>
          </w:tcPr>
          <w:p w:rsidR="000D56F3" w:rsidRPr="000D56F3" w:rsidRDefault="000D56F3" w:rsidP="000D56F3">
            <w:pPr>
              <w:rPr>
                <w:sz w:val="20"/>
                <w:szCs w:val="20"/>
              </w:rPr>
            </w:pPr>
            <w:r w:rsidRPr="000D56F3">
              <w:rPr>
                <w:sz w:val="20"/>
                <w:szCs w:val="20"/>
              </w:rPr>
              <w:t>1,45%</w:t>
            </w:r>
          </w:p>
        </w:tc>
        <w:tc>
          <w:tcPr>
            <w:tcW w:w="1829" w:type="dxa"/>
            <w:tcBorders>
              <w:top w:val="single" w:sz="4" w:space="0" w:color="auto"/>
              <w:left w:val="nil"/>
              <w:bottom w:val="single" w:sz="4" w:space="0" w:color="auto"/>
              <w:right w:val="single" w:sz="4" w:space="0" w:color="auto"/>
            </w:tcBorders>
            <w:shd w:val="clear" w:color="auto" w:fill="auto"/>
          </w:tcPr>
          <w:p w:rsidR="000D56F3" w:rsidRPr="000D56F3" w:rsidRDefault="000D56F3" w:rsidP="000D56F3">
            <w:pPr>
              <w:rPr>
                <w:sz w:val="20"/>
                <w:szCs w:val="20"/>
              </w:rPr>
            </w:pPr>
            <w:r w:rsidRPr="000D56F3">
              <w:rPr>
                <w:sz w:val="20"/>
                <w:szCs w:val="20"/>
              </w:rPr>
              <w:t>100,00%</w:t>
            </w:r>
          </w:p>
        </w:tc>
      </w:tr>
      <w:tr w:rsidR="003D389F" w:rsidRPr="00243F1D" w:rsidTr="003D389F">
        <w:trPr>
          <w:trHeight w:val="26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3D389F" w:rsidRPr="000D56F3" w:rsidRDefault="003D389F" w:rsidP="003D389F">
            <w:pPr>
              <w:rPr>
                <w:sz w:val="20"/>
                <w:szCs w:val="20"/>
                <w:lang w:val="en-GB"/>
              </w:rPr>
            </w:pPr>
          </w:p>
        </w:tc>
        <w:tc>
          <w:tcPr>
            <w:tcW w:w="2748" w:type="dxa"/>
            <w:tcBorders>
              <w:top w:val="single" w:sz="4" w:space="0" w:color="auto"/>
              <w:left w:val="nil"/>
              <w:bottom w:val="single" w:sz="4" w:space="0" w:color="auto"/>
              <w:right w:val="single" w:sz="4" w:space="0" w:color="auto"/>
            </w:tcBorders>
            <w:shd w:val="clear" w:color="auto" w:fill="auto"/>
          </w:tcPr>
          <w:p w:rsidR="003D389F" w:rsidRPr="003D389F" w:rsidRDefault="003D389F" w:rsidP="003D389F">
            <w:pPr>
              <w:rPr>
                <w:sz w:val="20"/>
                <w:szCs w:val="20"/>
              </w:rPr>
            </w:pPr>
          </w:p>
        </w:tc>
        <w:tc>
          <w:tcPr>
            <w:tcW w:w="2443" w:type="dxa"/>
            <w:tcBorders>
              <w:top w:val="single" w:sz="4" w:space="0" w:color="auto"/>
              <w:left w:val="nil"/>
              <w:bottom w:val="single" w:sz="4" w:space="0" w:color="auto"/>
              <w:right w:val="single" w:sz="4" w:space="0" w:color="auto"/>
            </w:tcBorders>
            <w:shd w:val="clear" w:color="auto" w:fill="auto"/>
          </w:tcPr>
          <w:p w:rsidR="003D389F" w:rsidRPr="003D389F" w:rsidRDefault="003D389F" w:rsidP="003D389F">
            <w:pPr>
              <w:rPr>
                <w:sz w:val="20"/>
                <w:szCs w:val="20"/>
              </w:rPr>
            </w:pPr>
          </w:p>
        </w:tc>
        <w:tc>
          <w:tcPr>
            <w:tcW w:w="2410" w:type="dxa"/>
            <w:tcBorders>
              <w:top w:val="single" w:sz="4" w:space="0" w:color="auto"/>
              <w:left w:val="nil"/>
              <w:bottom w:val="single" w:sz="4" w:space="0" w:color="auto"/>
              <w:right w:val="single" w:sz="4" w:space="0" w:color="auto"/>
            </w:tcBorders>
            <w:shd w:val="clear" w:color="auto" w:fill="auto"/>
          </w:tcPr>
          <w:p w:rsidR="003D389F" w:rsidRPr="003D389F" w:rsidRDefault="003D389F" w:rsidP="003D389F">
            <w:pPr>
              <w:rPr>
                <w:sz w:val="20"/>
                <w:szCs w:val="20"/>
              </w:rPr>
            </w:pPr>
          </w:p>
        </w:tc>
        <w:tc>
          <w:tcPr>
            <w:tcW w:w="1829" w:type="dxa"/>
            <w:tcBorders>
              <w:top w:val="single" w:sz="4" w:space="0" w:color="auto"/>
              <w:left w:val="nil"/>
              <w:bottom w:val="single" w:sz="4" w:space="0" w:color="auto"/>
              <w:right w:val="single" w:sz="4" w:space="0" w:color="auto"/>
            </w:tcBorders>
            <w:shd w:val="clear" w:color="auto" w:fill="auto"/>
          </w:tcPr>
          <w:p w:rsidR="003D389F" w:rsidRPr="003D389F" w:rsidRDefault="003D389F" w:rsidP="003D389F">
            <w:pPr>
              <w:rPr>
                <w:sz w:val="20"/>
                <w:szCs w:val="20"/>
              </w:rPr>
            </w:pPr>
          </w:p>
        </w:tc>
      </w:tr>
    </w:tbl>
    <w:p w:rsidR="00B43005" w:rsidRDefault="00B43005">
      <w:pPr>
        <w:rPr>
          <w:lang w:val="en-GB"/>
        </w:rPr>
      </w:pPr>
    </w:p>
    <w:p w:rsidR="00B43005" w:rsidRDefault="00B43005">
      <w:pPr>
        <w:rPr>
          <w:lang w:val="en-GB"/>
        </w:rPr>
      </w:pPr>
      <w:r>
        <w:rPr>
          <w:lang w:val="en-GB"/>
        </w:rPr>
        <w:br w:type="page"/>
      </w:r>
    </w:p>
    <w:p w:rsidR="00B43005" w:rsidRPr="0084197F" w:rsidRDefault="00B43005" w:rsidP="00B43005">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w:t>
      </w:r>
      <w:r>
        <w:rPr>
          <w:rFonts w:asciiTheme="majorHAnsi" w:eastAsiaTheme="majorEastAsia" w:hAnsiTheme="majorHAnsi" w:cstheme="majorBidi"/>
          <w:color w:val="2E74B5" w:themeColor="accent1" w:themeShade="BF"/>
          <w:sz w:val="32"/>
          <w:szCs w:val="32"/>
          <w:lang w:val="en-GB"/>
        </w:rPr>
        <w:t>ary Analysis. Other instruments</w:t>
      </w:r>
    </w:p>
    <w:p w:rsidR="00B43005" w:rsidRPr="0084197F" w:rsidRDefault="00B43005" w:rsidP="00B43005">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B43005" w:rsidRPr="0084197F" w:rsidRDefault="00B43005" w:rsidP="00B43005">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1. </w:t>
      </w:r>
      <w:proofErr w:type="gramStart"/>
      <w:r w:rsidRPr="0084197F">
        <w:rPr>
          <w:rFonts w:ascii="Times New Roman" w:hAnsi="Times New Roman" w:cs="Times New Roman"/>
          <w:sz w:val="24"/>
          <w:szCs w:val="24"/>
          <w:lang w:val="en-US"/>
        </w:rPr>
        <w:t>price</w:t>
      </w:r>
      <w:proofErr w:type="gramEnd"/>
      <w:r w:rsidRPr="0084197F">
        <w:rPr>
          <w:rFonts w:ascii="Times New Roman" w:hAnsi="Times New Roman" w:cs="Times New Roman"/>
          <w:sz w:val="24"/>
          <w:szCs w:val="24"/>
          <w:lang w:val="en-US"/>
        </w:rPr>
        <w:t xml:space="preserv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B43005" w:rsidRPr="0084197F" w:rsidRDefault="00B43005" w:rsidP="00B43005">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2. </w:t>
      </w:r>
      <w:proofErr w:type="gramStart"/>
      <w:r w:rsidRPr="0084197F">
        <w:rPr>
          <w:rFonts w:ascii="Times New Roman" w:hAnsi="Times New Roman" w:cs="Times New Roman"/>
          <w:sz w:val="24"/>
          <w:szCs w:val="24"/>
          <w:lang w:val="en-US"/>
        </w:rPr>
        <w:t>likelihood</w:t>
      </w:r>
      <w:proofErr w:type="gramEnd"/>
      <w:r w:rsidRPr="0084197F">
        <w:rPr>
          <w:rFonts w:ascii="Times New Roman" w:hAnsi="Times New Roman" w:cs="Times New Roman"/>
          <w:sz w:val="24"/>
          <w:szCs w:val="24"/>
          <w:lang w:val="en-US"/>
        </w:rPr>
        <w:t xml:space="preserve"> of execution (this will include quality of the fund (risk vs return), its underlying assets and management, AUM, etc.)</w:t>
      </w:r>
    </w:p>
    <w:p w:rsidR="00B43005" w:rsidRPr="0084197F" w:rsidRDefault="00B43005" w:rsidP="00B43005">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3. </w:t>
      </w:r>
      <w:proofErr w:type="gramStart"/>
      <w:r w:rsidRPr="0084197F">
        <w:rPr>
          <w:rFonts w:ascii="Times New Roman" w:hAnsi="Times New Roman" w:cs="Times New Roman"/>
          <w:sz w:val="24"/>
          <w:szCs w:val="24"/>
          <w:lang w:val="en-US"/>
        </w:rPr>
        <w:t>size</w:t>
      </w:r>
      <w:proofErr w:type="gramEnd"/>
      <w:r w:rsidRPr="0084197F">
        <w:rPr>
          <w:rFonts w:ascii="Times New Roman" w:hAnsi="Times New Roman" w:cs="Times New Roman"/>
          <w:sz w:val="24"/>
          <w:szCs w:val="24"/>
          <w:lang w:val="en-US"/>
        </w:rPr>
        <w:t xml:space="preserve"> of the order</w:t>
      </w:r>
    </w:p>
    <w:p w:rsidR="00B43005" w:rsidRPr="0084197F" w:rsidRDefault="00B43005" w:rsidP="00B43005">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4. </w:t>
      </w:r>
      <w:proofErr w:type="gramStart"/>
      <w:r w:rsidRPr="0084197F">
        <w:rPr>
          <w:rFonts w:ascii="Times New Roman" w:hAnsi="Times New Roman" w:cs="Times New Roman"/>
          <w:sz w:val="24"/>
          <w:szCs w:val="24"/>
          <w:lang w:val="en-US"/>
        </w:rPr>
        <w:t>costs</w:t>
      </w:r>
      <w:proofErr w:type="gramEnd"/>
      <w:r w:rsidRPr="0084197F">
        <w:rPr>
          <w:rFonts w:ascii="Times New Roman" w:hAnsi="Times New Roman" w:cs="Times New Roman"/>
          <w:sz w:val="24"/>
          <w:szCs w:val="24"/>
          <w:lang w:val="en-US"/>
        </w:rPr>
        <w:t xml:space="preserve">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B43005" w:rsidRPr="0084197F" w:rsidRDefault="00B43005" w:rsidP="00B43005">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5. </w:t>
      </w:r>
      <w:proofErr w:type="gramStart"/>
      <w:r w:rsidRPr="0084197F">
        <w:rPr>
          <w:rFonts w:ascii="Times New Roman" w:hAnsi="Times New Roman" w:cs="Times New Roman"/>
          <w:sz w:val="24"/>
          <w:szCs w:val="24"/>
          <w:lang w:val="en-US"/>
        </w:rPr>
        <w:t>speed</w:t>
      </w:r>
      <w:proofErr w:type="gramEnd"/>
      <w:r w:rsidRPr="0084197F">
        <w:rPr>
          <w:rFonts w:ascii="Times New Roman" w:hAnsi="Times New Roman" w:cs="Times New Roman"/>
          <w:sz w:val="24"/>
          <w:szCs w:val="24"/>
          <w:lang w:val="en-US"/>
        </w:rPr>
        <w:t xml:space="preserve"> of execution</w:t>
      </w:r>
    </w:p>
    <w:tbl>
      <w:tblPr>
        <w:tblW w:w="13683" w:type="dxa"/>
        <w:tblLook w:val="04A0" w:firstRow="1" w:lastRow="0" w:firstColumn="1" w:lastColumn="0" w:noHBand="0" w:noVBand="1"/>
      </w:tblPr>
      <w:tblGrid>
        <w:gridCol w:w="4253"/>
        <w:gridCol w:w="2748"/>
        <w:gridCol w:w="2443"/>
        <w:gridCol w:w="2410"/>
        <w:gridCol w:w="1829"/>
      </w:tblGrid>
      <w:tr w:rsidR="00B43005" w:rsidRPr="00327ABA" w:rsidTr="00AF48BB">
        <w:trPr>
          <w:trHeight w:val="315"/>
        </w:trPr>
        <w:tc>
          <w:tcPr>
            <w:tcW w:w="9444" w:type="dxa"/>
            <w:gridSpan w:val="3"/>
            <w:tcBorders>
              <w:top w:val="nil"/>
              <w:left w:val="nil"/>
              <w:bottom w:val="nil"/>
              <w:right w:val="nil"/>
            </w:tcBorders>
            <w:shd w:val="clear" w:color="auto" w:fill="auto"/>
            <w:noWrap/>
            <w:vAlign w:val="bottom"/>
            <w:hideMark/>
          </w:tcPr>
          <w:p w:rsidR="00B43005" w:rsidRPr="0084197F" w:rsidRDefault="00B43005" w:rsidP="00AF48BB">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t xml:space="preserve">Top five </w:t>
            </w:r>
            <w:r>
              <w:rPr>
                <w:rFonts w:ascii="Calibri" w:eastAsia="Times New Roman" w:hAnsi="Calibri" w:cs="Times New Roman"/>
                <w:b/>
                <w:bCs/>
                <w:color w:val="000000"/>
                <w:sz w:val="20"/>
                <w:szCs w:val="20"/>
                <w:lang w:val="en-GB" w:eastAsia="en-GB"/>
              </w:rPr>
              <w:t>brokers</w:t>
            </w:r>
            <w:r w:rsidRPr="0084197F">
              <w:rPr>
                <w:rFonts w:ascii="Calibri" w:eastAsia="Times New Roman" w:hAnsi="Calibri" w:cs="Times New Roman"/>
                <w:b/>
                <w:bCs/>
                <w:color w:val="000000"/>
                <w:sz w:val="20"/>
                <w:szCs w:val="20"/>
                <w:lang w:val="en-GB" w:eastAsia="en-GB"/>
              </w:rPr>
              <w:t xml:space="preserve"> – </w:t>
            </w:r>
            <w:r w:rsidRPr="00B43005">
              <w:rPr>
                <w:rFonts w:ascii="Calibri" w:eastAsia="Times New Roman" w:hAnsi="Calibri" w:cs="Times New Roman"/>
                <w:b/>
                <w:bCs/>
                <w:color w:val="FF0000"/>
                <w:sz w:val="20"/>
                <w:szCs w:val="20"/>
                <w:lang w:val="en-GB" w:eastAsia="en-GB"/>
              </w:rPr>
              <w:t>Exchange traded products</w:t>
            </w:r>
          </w:p>
        </w:tc>
        <w:tc>
          <w:tcPr>
            <w:tcW w:w="2410" w:type="dxa"/>
            <w:tcBorders>
              <w:top w:val="nil"/>
              <w:left w:val="nil"/>
              <w:bottom w:val="nil"/>
              <w:right w:val="nil"/>
            </w:tcBorders>
            <w:shd w:val="clear" w:color="auto" w:fill="auto"/>
            <w:noWrap/>
            <w:vAlign w:val="bottom"/>
            <w:hideMark/>
          </w:tcPr>
          <w:p w:rsidR="00B43005" w:rsidRPr="0084197F" w:rsidRDefault="00B43005" w:rsidP="00AF48BB">
            <w:pPr>
              <w:spacing w:after="0" w:line="240" w:lineRule="auto"/>
              <w:rPr>
                <w:rFonts w:ascii="Calibri" w:eastAsia="Times New Roman" w:hAnsi="Calibri" w:cs="Times New Roman"/>
                <w:b/>
                <w:bCs/>
                <w:color w:val="000000"/>
                <w:sz w:val="20"/>
                <w:szCs w:val="20"/>
                <w:lang w:val="en-GB" w:eastAsia="en-GB"/>
              </w:rPr>
            </w:pPr>
          </w:p>
        </w:tc>
        <w:tc>
          <w:tcPr>
            <w:tcW w:w="1829" w:type="dxa"/>
            <w:tcBorders>
              <w:top w:val="nil"/>
              <w:left w:val="nil"/>
              <w:bottom w:val="nil"/>
              <w:right w:val="nil"/>
            </w:tcBorders>
            <w:shd w:val="clear" w:color="auto" w:fill="auto"/>
            <w:noWrap/>
            <w:vAlign w:val="bottom"/>
            <w:hideMark/>
          </w:tcPr>
          <w:p w:rsidR="00B43005" w:rsidRPr="0084197F" w:rsidRDefault="00B43005" w:rsidP="00AF48BB">
            <w:pPr>
              <w:spacing w:after="0" w:line="240" w:lineRule="auto"/>
              <w:rPr>
                <w:rFonts w:ascii="Times New Roman" w:eastAsia="Times New Roman" w:hAnsi="Times New Roman" w:cs="Times New Roman"/>
                <w:sz w:val="20"/>
                <w:szCs w:val="20"/>
                <w:lang w:val="en-GB" w:eastAsia="en-GB"/>
              </w:rPr>
            </w:pPr>
          </w:p>
        </w:tc>
      </w:tr>
      <w:tr w:rsidR="00B43005" w:rsidRPr="0084197F" w:rsidTr="00AF48BB">
        <w:trPr>
          <w:trHeight w:val="300"/>
        </w:trPr>
        <w:tc>
          <w:tcPr>
            <w:tcW w:w="4253" w:type="dxa"/>
            <w:tcBorders>
              <w:top w:val="nil"/>
              <w:left w:val="nil"/>
              <w:bottom w:val="nil"/>
              <w:right w:val="nil"/>
            </w:tcBorders>
            <w:shd w:val="clear" w:color="auto" w:fill="auto"/>
            <w:noWrap/>
            <w:vAlign w:val="bottom"/>
            <w:hideMark/>
          </w:tcPr>
          <w:p w:rsidR="00B43005" w:rsidRPr="0084197F" w:rsidRDefault="00B43005" w:rsidP="00AF48B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B43005" w:rsidRPr="0084197F" w:rsidRDefault="00B43005" w:rsidP="00AF48B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B43005" w:rsidRPr="0084197F" w:rsidRDefault="00B43005" w:rsidP="00AF48B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B43005" w:rsidRPr="0084197F" w:rsidRDefault="00B43005" w:rsidP="00AF48B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B43005" w:rsidRPr="0084197F" w:rsidRDefault="00B43005" w:rsidP="00AF48BB">
            <w:pPr>
              <w:spacing w:after="0" w:line="240" w:lineRule="auto"/>
              <w:rPr>
                <w:rFonts w:ascii="Times New Roman" w:eastAsia="Times New Roman" w:hAnsi="Times New Roman" w:cs="Times New Roman"/>
                <w:sz w:val="20"/>
                <w:szCs w:val="20"/>
                <w:lang w:val="en-GB" w:eastAsia="en-GB"/>
              </w:rPr>
            </w:pPr>
          </w:p>
        </w:tc>
      </w:tr>
      <w:tr w:rsidR="00B43005" w:rsidRPr="0084197F" w:rsidTr="00AF48BB">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005" w:rsidRPr="0084197F" w:rsidRDefault="00B43005" w:rsidP="00AF48B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B43005" w:rsidRPr="0084197F" w:rsidRDefault="00B43005" w:rsidP="00AF48B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B43005" w:rsidRPr="0084197F" w:rsidRDefault="00B43005" w:rsidP="00AF48BB">
            <w:pPr>
              <w:spacing w:after="0" w:line="240" w:lineRule="auto"/>
              <w:rPr>
                <w:rFonts w:ascii="Calibri" w:eastAsia="Times New Roman" w:hAnsi="Calibri" w:cs="Times New Roman"/>
                <w:b/>
                <w:bCs/>
                <w:color w:val="2F75B5"/>
                <w:sz w:val="20"/>
                <w:szCs w:val="20"/>
                <w:lang w:val="en-GB" w:eastAsia="en-GB"/>
              </w:rPr>
            </w:pPr>
            <w:r w:rsidRPr="00B43005">
              <w:rPr>
                <w:rFonts w:ascii="Calibri" w:eastAsia="Times New Roman" w:hAnsi="Calibri" w:cs="Times New Roman"/>
                <w:b/>
                <w:bCs/>
                <w:color w:val="2F75B5"/>
                <w:sz w:val="20"/>
                <w:szCs w:val="20"/>
                <w:lang w:val="en-GB" w:eastAsia="en-GB"/>
              </w:rPr>
              <w:t>Exchange traded products</w:t>
            </w:r>
          </w:p>
        </w:tc>
      </w:tr>
      <w:tr w:rsidR="00B43005" w:rsidRPr="0084197F" w:rsidTr="00AF48BB">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3005" w:rsidRPr="0084197F" w:rsidRDefault="00B43005" w:rsidP="00AF48B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B43005" w:rsidRPr="0084197F" w:rsidRDefault="00B43005" w:rsidP="00AF48B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B43005" w:rsidRPr="0084197F" w:rsidRDefault="00B43005" w:rsidP="00AF48B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B43005" w:rsidRPr="0084197F" w:rsidRDefault="00B43005" w:rsidP="00AF48B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B43005" w:rsidRPr="0084197F" w:rsidRDefault="00B43005" w:rsidP="00AF48B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B43005" w:rsidRPr="0084197F" w:rsidTr="00AF48BB">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B43005" w:rsidRPr="00B43005" w:rsidRDefault="00B43005" w:rsidP="00B43005">
            <w:pPr>
              <w:rPr>
                <w:sz w:val="20"/>
                <w:szCs w:val="20"/>
              </w:rPr>
            </w:pPr>
            <w:r w:rsidRPr="00B43005">
              <w:rPr>
                <w:sz w:val="20"/>
                <w:szCs w:val="20"/>
              </w:rPr>
              <w:t>AK Jensen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B43005" w:rsidRPr="00B43005" w:rsidRDefault="00B43005" w:rsidP="00B43005">
            <w:pPr>
              <w:rPr>
                <w:sz w:val="20"/>
                <w:szCs w:val="20"/>
              </w:rPr>
            </w:pPr>
            <w:r w:rsidRPr="00B43005">
              <w:rPr>
                <w:sz w:val="20"/>
                <w:szCs w:val="20"/>
              </w:rPr>
              <w:t>213800QH1824YW4EQO06</w:t>
            </w:r>
          </w:p>
        </w:tc>
        <w:tc>
          <w:tcPr>
            <w:tcW w:w="2443" w:type="dxa"/>
            <w:tcBorders>
              <w:top w:val="nil"/>
              <w:left w:val="nil"/>
              <w:bottom w:val="single" w:sz="4" w:space="0" w:color="auto"/>
              <w:right w:val="single" w:sz="4" w:space="0" w:color="auto"/>
            </w:tcBorders>
            <w:shd w:val="clear" w:color="auto" w:fill="auto"/>
            <w:noWrap/>
          </w:tcPr>
          <w:p w:rsidR="00B43005" w:rsidRPr="00B43005" w:rsidRDefault="00B43005" w:rsidP="00B43005">
            <w:pPr>
              <w:rPr>
                <w:sz w:val="20"/>
                <w:szCs w:val="20"/>
              </w:rPr>
            </w:pPr>
            <w:r w:rsidRPr="00B43005">
              <w:rPr>
                <w:sz w:val="20"/>
                <w:szCs w:val="20"/>
              </w:rPr>
              <w:t>59,39%</w:t>
            </w:r>
          </w:p>
        </w:tc>
        <w:tc>
          <w:tcPr>
            <w:tcW w:w="2410" w:type="dxa"/>
            <w:tcBorders>
              <w:top w:val="nil"/>
              <w:left w:val="nil"/>
              <w:bottom w:val="single" w:sz="4" w:space="0" w:color="auto"/>
              <w:right w:val="single" w:sz="4" w:space="0" w:color="auto"/>
            </w:tcBorders>
            <w:shd w:val="clear" w:color="auto" w:fill="auto"/>
            <w:noWrap/>
          </w:tcPr>
          <w:p w:rsidR="00B43005" w:rsidRPr="00B43005" w:rsidRDefault="00B43005" w:rsidP="00B43005">
            <w:pPr>
              <w:rPr>
                <w:sz w:val="20"/>
                <w:szCs w:val="20"/>
              </w:rPr>
            </w:pPr>
            <w:r w:rsidRPr="00B43005">
              <w:rPr>
                <w:sz w:val="20"/>
                <w:szCs w:val="20"/>
              </w:rPr>
              <w:t>30,77%</w:t>
            </w:r>
          </w:p>
        </w:tc>
        <w:tc>
          <w:tcPr>
            <w:tcW w:w="1829" w:type="dxa"/>
            <w:tcBorders>
              <w:top w:val="nil"/>
              <w:left w:val="nil"/>
              <w:bottom w:val="single" w:sz="4" w:space="0" w:color="auto"/>
              <w:right w:val="single" w:sz="4" w:space="0" w:color="auto"/>
            </w:tcBorders>
            <w:shd w:val="clear" w:color="auto" w:fill="auto"/>
            <w:noWrap/>
          </w:tcPr>
          <w:p w:rsidR="00B43005" w:rsidRPr="00B43005" w:rsidRDefault="00B43005" w:rsidP="00B43005">
            <w:pPr>
              <w:rPr>
                <w:sz w:val="20"/>
                <w:szCs w:val="20"/>
              </w:rPr>
            </w:pPr>
            <w:r w:rsidRPr="00B43005">
              <w:rPr>
                <w:sz w:val="20"/>
                <w:szCs w:val="20"/>
              </w:rPr>
              <w:t>100,00%</w:t>
            </w:r>
          </w:p>
        </w:tc>
      </w:tr>
      <w:tr w:rsidR="00B43005" w:rsidRPr="0084197F" w:rsidTr="00AF48BB">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B43005" w:rsidRPr="00B43005" w:rsidRDefault="00B43005" w:rsidP="00B43005">
            <w:pPr>
              <w:rPr>
                <w:sz w:val="20"/>
                <w:szCs w:val="20"/>
              </w:rPr>
            </w:pPr>
            <w:r w:rsidRPr="00B43005">
              <w:rPr>
                <w:sz w:val="20"/>
                <w:szCs w:val="20"/>
              </w:rPr>
              <w:t>Goldman Sachs International</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B43005" w:rsidRPr="00B43005" w:rsidRDefault="00B43005" w:rsidP="00B43005">
            <w:pPr>
              <w:rPr>
                <w:sz w:val="20"/>
                <w:szCs w:val="20"/>
              </w:rPr>
            </w:pPr>
            <w:r w:rsidRPr="00B43005">
              <w:rPr>
                <w:sz w:val="20"/>
                <w:szCs w:val="20"/>
              </w:rPr>
              <w:t>W22LROWP2IHZNBB6K528</w:t>
            </w:r>
          </w:p>
        </w:tc>
        <w:tc>
          <w:tcPr>
            <w:tcW w:w="2443" w:type="dxa"/>
            <w:tcBorders>
              <w:top w:val="nil"/>
              <w:left w:val="nil"/>
              <w:bottom w:val="single" w:sz="4" w:space="0" w:color="auto"/>
              <w:right w:val="single" w:sz="4" w:space="0" w:color="auto"/>
            </w:tcBorders>
            <w:shd w:val="clear" w:color="auto" w:fill="auto"/>
            <w:noWrap/>
          </w:tcPr>
          <w:p w:rsidR="00B43005" w:rsidRPr="00B43005" w:rsidRDefault="00B43005" w:rsidP="00B43005">
            <w:pPr>
              <w:rPr>
                <w:sz w:val="20"/>
                <w:szCs w:val="20"/>
              </w:rPr>
            </w:pPr>
            <w:r w:rsidRPr="00B43005">
              <w:rPr>
                <w:sz w:val="20"/>
                <w:szCs w:val="20"/>
              </w:rPr>
              <w:t>40,61%</w:t>
            </w:r>
          </w:p>
        </w:tc>
        <w:tc>
          <w:tcPr>
            <w:tcW w:w="2410" w:type="dxa"/>
            <w:tcBorders>
              <w:top w:val="nil"/>
              <w:left w:val="nil"/>
              <w:bottom w:val="single" w:sz="4" w:space="0" w:color="auto"/>
              <w:right w:val="single" w:sz="4" w:space="0" w:color="auto"/>
            </w:tcBorders>
            <w:shd w:val="clear" w:color="auto" w:fill="auto"/>
            <w:noWrap/>
          </w:tcPr>
          <w:p w:rsidR="00B43005" w:rsidRPr="00B43005" w:rsidRDefault="00B43005" w:rsidP="00B43005">
            <w:pPr>
              <w:rPr>
                <w:sz w:val="20"/>
                <w:szCs w:val="20"/>
              </w:rPr>
            </w:pPr>
            <w:r w:rsidRPr="00B43005">
              <w:rPr>
                <w:sz w:val="20"/>
                <w:szCs w:val="20"/>
              </w:rPr>
              <w:t>69,23%</w:t>
            </w:r>
          </w:p>
        </w:tc>
        <w:tc>
          <w:tcPr>
            <w:tcW w:w="1829" w:type="dxa"/>
            <w:tcBorders>
              <w:top w:val="nil"/>
              <w:left w:val="nil"/>
              <w:bottom w:val="single" w:sz="4" w:space="0" w:color="auto"/>
              <w:right w:val="single" w:sz="4" w:space="0" w:color="auto"/>
            </w:tcBorders>
            <w:shd w:val="clear" w:color="auto" w:fill="auto"/>
            <w:noWrap/>
          </w:tcPr>
          <w:p w:rsidR="00B43005" w:rsidRPr="00B43005" w:rsidRDefault="00B43005" w:rsidP="00B43005">
            <w:pPr>
              <w:rPr>
                <w:sz w:val="20"/>
                <w:szCs w:val="20"/>
              </w:rPr>
            </w:pPr>
            <w:r w:rsidRPr="00B43005">
              <w:rPr>
                <w:sz w:val="20"/>
                <w:szCs w:val="20"/>
              </w:rPr>
              <w:t>100,00%</w:t>
            </w:r>
          </w:p>
        </w:tc>
      </w:tr>
      <w:tr w:rsidR="00B43005" w:rsidRPr="0084197F" w:rsidTr="00AF48BB">
        <w:trPr>
          <w:trHeight w:val="300"/>
        </w:trPr>
        <w:tc>
          <w:tcPr>
            <w:tcW w:w="4253" w:type="dxa"/>
            <w:tcBorders>
              <w:top w:val="nil"/>
              <w:left w:val="nil"/>
              <w:bottom w:val="nil"/>
              <w:right w:val="nil"/>
            </w:tcBorders>
            <w:shd w:val="clear" w:color="auto" w:fill="auto"/>
            <w:noWrap/>
            <w:vAlign w:val="bottom"/>
            <w:hideMark/>
          </w:tcPr>
          <w:p w:rsidR="00B43005" w:rsidRPr="0084197F" w:rsidRDefault="00B43005" w:rsidP="00AF48BB">
            <w:pPr>
              <w:spacing w:after="0" w:line="240" w:lineRule="auto"/>
              <w:rPr>
                <w:rFonts w:ascii="Times New Roman" w:eastAsia="Times New Roman" w:hAnsi="Times New Roman" w:cs="Times New Roman"/>
                <w:sz w:val="20"/>
                <w:szCs w:val="20"/>
                <w:lang w:val="en-GB" w:eastAsia="en-GB"/>
              </w:rPr>
            </w:pPr>
          </w:p>
        </w:tc>
        <w:tc>
          <w:tcPr>
            <w:tcW w:w="2748" w:type="dxa"/>
            <w:tcBorders>
              <w:top w:val="nil"/>
              <w:left w:val="nil"/>
              <w:bottom w:val="nil"/>
              <w:right w:val="nil"/>
            </w:tcBorders>
            <w:shd w:val="clear" w:color="auto" w:fill="auto"/>
            <w:noWrap/>
            <w:vAlign w:val="bottom"/>
            <w:hideMark/>
          </w:tcPr>
          <w:p w:rsidR="00B43005" w:rsidRPr="0084197F" w:rsidRDefault="00B43005" w:rsidP="00AF48BB">
            <w:pPr>
              <w:spacing w:after="0" w:line="240" w:lineRule="auto"/>
              <w:rPr>
                <w:rFonts w:ascii="Times New Roman" w:eastAsia="Times New Roman" w:hAnsi="Times New Roman" w:cs="Times New Roman"/>
                <w:sz w:val="20"/>
                <w:szCs w:val="20"/>
                <w:lang w:val="en-GB" w:eastAsia="en-GB"/>
              </w:rPr>
            </w:pPr>
          </w:p>
        </w:tc>
        <w:tc>
          <w:tcPr>
            <w:tcW w:w="2443" w:type="dxa"/>
            <w:tcBorders>
              <w:top w:val="nil"/>
              <w:left w:val="nil"/>
              <w:bottom w:val="nil"/>
              <w:right w:val="nil"/>
            </w:tcBorders>
            <w:shd w:val="clear" w:color="auto" w:fill="auto"/>
            <w:noWrap/>
            <w:vAlign w:val="bottom"/>
            <w:hideMark/>
          </w:tcPr>
          <w:p w:rsidR="00B43005" w:rsidRPr="0084197F" w:rsidRDefault="00B43005" w:rsidP="00AF48B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B43005" w:rsidRPr="0084197F" w:rsidRDefault="00B43005" w:rsidP="00AF48B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B43005" w:rsidRPr="0084197F" w:rsidRDefault="00B43005" w:rsidP="00AF48BB">
            <w:pPr>
              <w:spacing w:after="0" w:line="240" w:lineRule="auto"/>
              <w:rPr>
                <w:rFonts w:ascii="Times New Roman" w:eastAsia="Times New Roman" w:hAnsi="Times New Roman" w:cs="Times New Roman"/>
                <w:sz w:val="20"/>
                <w:szCs w:val="20"/>
                <w:lang w:val="en-GB" w:eastAsia="en-GB"/>
              </w:rPr>
            </w:pPr>
          </w:p>
        </w:tc>
      </w:tr>
      <w:tr w:rsidR="00B43005" w:rsidRPr="0084197F" w:rsidTr="00AF48BB">
        <w:trPr>
          <w:trHeight w:val="300"/>
        </w:trPr>
        <w:tc>
          <w:tcPr>
            <w:tcW w:w="4253" w:type="dxa"/>
            <w:tcBorders>
              <w:top w:val="nil"/>
              <w:left w:val="nil"/>
              <w:bottom w:val="nil"/>
              <w:right w:val="nil"/>
            </w:tcBorders>
            <w:shd w:val="clear" w:color="auto" w:fill="auto"/>
            <w:noWrap/>
            <w:vAlign w:val="bottom"/>
            <w:hideMark/>
          </w:tcPr>
          <w:p w:rsidR="00B43005" w:rsidRPr="0084197F" w:rsidRDefault="00B43005" w:rsidP="00AF48B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B43005" w:rsidRPr="0084197F" w:rsidRDefault="00B43005" w:rsidP="00AF48B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B43005" w:rsidRPr="0084197F" w:rsidRDefault="00B43005" w:rsidP="00AF48B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B43005" w:rsidRPr="0084197F" w:rsidRDefault="00B43005" w:rsidP="00AF48B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B43005" w:rsidRPr="0084197F" w:rsidRDefault="00B43005" w:rsidP="00AF48BB">
            <w:pPr>
              <w:spacing w:after="0" w:line="240" w:lineRule="auto"/>
              <w:rPr>
                <w:rFonts w:ascii="Times New Roman" w:eastAsia="Times New Roman" w:hAnsi="Times New Roman" w:cs="Times New Roman"/>
                <w:sz w:val="20"/>
                <w:szCs w:val="20"/>
                <w:lang w:val="en-GB" w:eastAsia="en-GB"/>
              </w:rPr>
            </w:pPr>
          </w:p>
        </w:tc>
      </w:tr>
      <w:tr w:rsidR="00B43005" w:rsidRPr="0084197F" w:rsidTr="00AF48BB">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005" w:rsidRPr="0084197F" w:rsidRDefault="00B43005" w:rsidP="00AF48B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B43005" w:rsidRPr="0084197F" w:rsidRDefault="00B43005" w:rsidP="00AF48B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B43005" w:rsidRPr="0084197F" w:rsidRDefault="00B43005" w:rsidP="00AF48BB">
            <w:pPr>
              <w:spacing w:after="0" w:line="240" w:lineRule="auto"/>
              <w:rPr>
                <w:rFonts w:ascii="Calibri" w:eastAsia="Times New Roman" w:hAnsi="Calibri" w:cs="Times New Roman"/>
                <w:b/>
                <w:bCs/>
                <w:color w:val="2F75B5"/>
                <w:sz w:val="20"/>
                <w:szCs w:val="20"/>
                <w:lang w:val="en-GB" w:eastAsia="en-GB"/>
              </w:rPr>
            </w:pPr>
            <w:r w:rsidRPr="00B43005">
              <w:rPr>
                <w:rFonts w:ascii="Calibri" w:eastAsia="Times New Roman" w:hAnsi="Calibri" w:cs="Times New Roman"/>
                <w:b/>
                <w:bCs/>
                <w:color w:val="2F75B5"/>
                <w:sz w:val="20"/>
                <w:szCs w:val="20"/>
                <w:lang w:val="en-GB" w:eastAsia="en-GB"/>
              </w:rPr>
              <w:t>Exchange traded products</w:t>
            </w:r>
          </w:p>
        </w:tc>
      </w:tr>
      <w:tr w:rsidR="00B43005" w:rsidRPr="0084197F" w:rsidTr="00AF48BB">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3005" w:rsidRPr="0084197F" w:rsidRDefault="00B43005" w:rsidP="00AF48B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B43005" w:rsidRPr="0084197F" w:rsidRDefault="00B43005" w:rsidP="00AF48B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B43005" w:rsidRPr="0084197F" w:rsidRDefault="00B43005" w:rsidP="00AF48B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B43005" w:rsidRPr="0084197F" w:rsidRDefault="00B43005" w:rsidP="00AF48B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B43005" w:rsidRPr="0084197F" w:rsidRDefault="00B43005" w:rsidP="00AF48B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B43005" w:rsidRPr="00243F1D" w:rsidTr="00AF48BB">
        <w:trPr>
          <w:trHeight w:val="326"/>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B43005" w:rsidRPr="00B43005" w:rsidRDefault="00B43005" w:rsidP="00B43005">
            <w:pPr>
              <w:rPr>
                <w:sz w:val="20"/>
                <w:szCs w:val="20"/>
              </w:rPr>
            </w:pPr>
            <w:r w:rsidRPr="00B43005">
              <w:rPr>
                <w:sz w:val="20"/>
                <w:szCs w:val="20"/>
              </w:rPr>
              <w:t>AK Jensen Limited</w:t>
            </w:r>
          </w:p>
        </w:tc>
        <w:tc>
          <w:tcPr>
            <w:tcW w:w="2748" w:type="dxa"/>
            <w:tcBorders>
              <w:top w:val="single" w:sz="4" w:space="0" w:color="auto"/>
              <w:left w:val="nil"/>
              <w:bottom w:val="single" w:sz="4" w:space="0" w:color="auto"/>
              <w:right w:val="single" w:sz="4" w:space="0" w:color="auto"/>
            </w:tcBorders>
            <w:shd w:val="clear" w:color="auto" w:fill="auto"/>
            <w:hideMark/>
          </w:tcPr>
          <w:p w:rsidR="00B43005" w:rsidRPr="00B43005" w:rsidRDefault="00B43005" w:rsidP="00B43005">
            <w:pPr>
              <w:rPr>
                <w:sz w:val="20"/>
                <w:szCs w:val="20"/>
              </w:rPr>
            </w:pPr>
            <w:r w:rsidRPr="00B43005">
              <w:rPr>
                <w:sz w:val="20"/>
                <w:szCs w:val="20"/>
              </w:rPr>
              <w:t>213800QH1824YW4EQO06</w:t>
            </w:r>
          </w:p>
        </w:tc>
        <w:tc>
          <w:tcPr>
            <w:tcW w:w="2443" w:type="dxa"/>
            <w:tcBorders>
              <w:top w:val="single" w:sz="4" w:space="0" w:color="auto"/>
              <w:left w:val="nil"/>
              <w:bottom w:val="single" w:sz="4" w:space="0" w:color="auto"/>
              <w:right w:val="single" w:sz="4" w:space="0" w:color="auto"/>
            </w:tcBorders>
            <w:shd w:val="clear" w:color="auto" w:fill="auto"/>
            <w:hideMark/>
          </w:tcPr>
          <w:p w:rsidR="00B43005" w:rsidRPr="00B43005" w:rsidRDefault="00B43005" w:rsidP="00B43005">
            <w:pPr>
              <w:rPr>
                <w:sz w:val="20"/>
                <w:szCs w:val="20"/>
              </w:rPr>
            </w:pPr>
            <w:r w:rsidRPr="00B43005">
              <w:rPr>
                <w:sz w:val="20"/>
                <w:szCs w:val="20"/>
              </w:rPr>
              <w:t>70,39%</w:t>
            </w:r>
          </w:p>
        </w:tc>
        <w:tc>
          <w:tcPr>
            <w:tcW w:w="2410" w:type="dxa"/>
            <w:tcBorders>
              <w:top w:val="single" w:sz="4" w:space="0" w:color="auto"/>
              <w:left w:val="nil"/>
              <w:bottom w:val="single" w:sz="4" w:space="0" w:color="auto"/>
              <w:right w:val="single" w:sz="4" w:space="0" w:color="auto"/>
            </w:tcBorders>
            <w:shd w:val="clear" w:color="auto" w:fill="auto"/>
            <w:hideMark/>
          </w:tcPr>
          <w:p w:rsidR="00B43005" w:rsidRPr="00B43005" w:rsidRDefault="00B43005" w:rsidP="00B43005">
            <w:pPr>
              <w:rPr>
                <w:sz w:val="20"/>
                <w:szCs w:val="20"/>
              </w:rPr>
            </w:pPr>
            <w:r w:rsidRPr="00B43005">
              <w:rPr>
                <w:sz w:val="20"/>
                <w:szCs w:val="20"/>
              </w:rPr>
              <w:t>61,63%</w:t>
            </w:r>
          </w:p>
        </w:tc>
        <w:tc>
          <w:tcPr>
            <w:tcW w:w="1829" w:type="dxa"/>
            <w:tcBorders>
              <w:top w:val="single" w:sz="4" w:space="0" w:color="auto"/>
              <w:left w:val="nil"/>
              <w:bottom w:val="single" w:sz="4" w:space="0" w:color="auto"/>
              <w:right w:val="single" w:sz="4" w:space="0" w:color="auto"/>
            </w:tcBorders>
            <w:shd w:val="clear" w:color="auto" w:fill="auto"/>
            <w:hideMark/>
          </w:tcPr>
          <w:p w:rsidR="00B43005" w:rsidRPr="00B43005" w:rsidRDefault="00B43005" w:rsidP="00B43005">
            <w:pPr>
              <w:rPr>
                <w:sz w:val="20"/>
                <w:szCs w:val="20"/>
              </w:rPr>
            </w:pPr>
            <w:r w:rsidRPr="00B43005">
              <w:rPr>
                <w:sz w:val="20"/>
                <w:szCs w:val="20"/>
              </w:rPr>
              <w:t>100,00%</w:t>
            </w:r>
          </w:p>
        </w:tc>
      </w:tr>
      <w:tr w:rsidR="00B43005" w:rsidRPr="00243F1D" w:rsidTr="00B43005">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43005" w:rsidRPr="00B43005" w:rsidRDefault="00B43005" w:rsidP="00B43005">
            <w:pPr>
              <w:rPr>
                <w:sz w:val="20"/>
                <w:szCs w:val="20"/>
                <w:lang w:val="en-GB"/>
              </w:rPr>
            </w:pPr>
            <w:r w:rsidRPr="00B43005">
              <w:rPr>
                <w:sz w:val="20"/>
                <w:szCs w:val="20"/>
                <w:lang w:val="en-GB"/>
              </w:rPr>
              <w:t>Limited Liability Company «IC VELES Capital»</w:t>
            </w:r>
          </w:p>
        </w:tc>
        <w:tc>
          <w:tcPr>
            <w:tcW w:w="2748" w:type="dxa"/>
            <w:tcBorders>
              <w:top w:val="single" w:sz="4" w:space="0" w:color="auto"/>
              <w:left w:val="nil"/>
              <w:bottom w:val="single" w:sz="4" w:space="0" w:color="auto"/>
              <w:right w:val="single" w:sz="4" w:space="0" w:color="auto"/>
            </w:tcBorders>
            <w:shd w:val="clear" w:color="auto" w:fill="auto"/>
          </w:tcPr>
          <w:p w:rsidR="00B43005" w:rsidRPr="00B43005" w:rsidRDefault="00B43005" w:rsidP="00B43005">
            <w:pPr>
              <w:rPr>
                <w:sz w:val="20"/>
                <w:szCs w:val="20"/>
              </w:rPr>
            </w:pPr>
            <w:r w:rsidRPr="00B43005">
              <w:rPr>
                <w:sz w:val="20"/>
                <w:szCs w:val="20"/>
              </w:rPr>
              <w:t>253400GHQM8WGX9UET22</w:t>
            </w:r>
          </w:p>
        </w:tc>
        <w:tc>
          <w:tcPr>
            <w:tcW w:w="2443" w:type="dxa"/>
            <w:tcBorders>
              <w:top w:val="single" w:sz="4" w:space="0" w:color="auto"/>
              <w:left w:val="nil"/>
              <w:bottom w:val="single" w:sz="4" w:space="0" w:color="auto"/>
              <w:right w:val="single" w:sz="4" w:space="0" w:color="auto"/>
            </w:tcBorders>
            <w:shd w:val="clear" w:color="auto" w:fill="auto"/>
            <w:hideMark/>
          </w:tcPr>
          <w:p w:rsidR="00B43005" w:rsidRPr="00B43005" w:rsidRDefault="00B43005" w:rsidP="00B43005">
            <w:pPr>
              <w:rPr>
                <w:sz w:val="20"/>
                <w:szCs w:val="20"/>
              </w:rPr>
            </w:pPr>
            <w:r w:rsidRPr="00B43005">
              <w:rPr>
                <w:sz w:val="20"/>
                <w:szCs w:val="20"/>
              </w:rPr>
              <w:t>17,71%</w:t>
            </w:r>
          </w:p>
        </w:tc>
        <w:tc>
          <w:tcPr>
            <w:tcW w:w="2410" w:type="dxa"/>
            <w:tcBorders>
              <w:top w:val="single" w:sz="4" w:space="0" w:color="auto"/>
              <w:left w:val="nil"/>
              <w:bottom w:val="single" w:sz="4" w:space="0" w:color="auto"/>
              <w:right w:val="single" w:sz="4" w:space="0" w:color="auto"/>
            </w:tcBorders>
            <w:shd w:val="clear" w:color="auto" w:fill="auto"/>
            <w:hideMark/>
          </w:tcPr>
          <w:p w:rsidR="00B43005" w:rsidRPr="00B43005" w:rsidRDefault="00B43005" w:rsidP="00B43005">
            <w:pPr>
              <w:rPr>
                <w:sz w:val="20"/>
                <w:szCs w:val="20"/>
              </w:rPr>
            </w:pPr>
            <w:r w:rsidRPr="00B43005">
              <w:rPr>
                <w:sz w:val="20"/>
                <w:szCs w:val="20"/>
              </w:rPr>
              <w:t>31,20%</w:t>
            </w:r>
          </w:p>
        </w:tc>
        <w:tc>
          <w:tcPr>
            <w:tcW w:w="1829" w:type="dxa"/>
            <w:tcBorders>
              <w:top w:val="single" w:sz="4" w:space="0" w:color="auto"/>
              <w:left w:val="nil"/>
              <w:bottom w:val="single" w:sz="4" w:space="0" w:color="auto"/>
              <w:right w:val="single" w:sz="4" w:space="0" w:color="auto"/>
            </w:tcBorders>
            <w:shd w:val="clear" w:color="auto" w:fill="auto"/>
            <w:hideMark/>
          </w:tcPr>
          <w:p w:rsidR="00B43005" w:rsidRPr="00B43005" w:rsidRDefault="00B43005" w:rsidP="00B43005">
            <w:pPr>
              <w:rPr>
                <w:sz w:val="20"/>
                <w:szCs w:val="20"/>
              </w:rPr>
            </w:pPr>
            <w:r w:rsidRPr="00B43005">
              <w:rPr>
                <w:sz w:val="20"/>
                <w:szCs w:val="20"/>
              </w:rPr>
              <w:t>100,00%</w:t>
            </w:r>
          </w:p>
        </w:tc>
      </w:tr>
      <w:tr w:rsidR="00B43005" w:rsidRPr="00243F1D" w:rsidTr="00AF48BB">
        <w:trPr>
          <w:trHeight w:val="412"/>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43005" w:rsidRPr="00B43005" w:rsidRDefault="00B43005" w:rsidP="00B43005">
            <w:pPr>
              <w:rPr>
                <w:sz w:val="20"/>
                <w:szCs w:val="20"/>
              </w:rPr>
            </w:pPr>
            <w:r w:rsidRPr="00B43005">
              <w:rPr>
                <w:sz w:val="20"/>
                <w:szCs w:val="20"/>
              </w:rPr>
              <w:t>Sova Capital Limited</w:t>
            </w:r>
          </w:p>
        </w:tc>
        <w:tc>
          <w:tcPr>
            <w:tcW w:w="2748" w:type="dxa"/>
            <w:tcBorders>
              <w:top w:val="single" w:sz="4" w:space="0" w:color="auto"/>
              <w:left w:val="nil"/>
              <w:bottom w:val="single" w:sz="4" w:space="0" w:color="auto"/>
              <w:right w:val="single" w:sz="4" w:space="0" w:color="auto"/>
            </w:tcBorders>
            <w:shd w:val="clear" w:color="auto" w:fill="auto"/>
          </w:tcPr>
          <w:p w:rsidR="00B43005" w:rsidRPr="00B43005" w:rsidRDefault="00B43005" w:rsidP="00B43005">
            <w:pPr>
              <w:rPr>
                <w:sz w:val="20"/>
                <w:szCs w:val="20"/>
              </w:rPr>
            </w:pPr>
            <w:r w:rsidRPr="00B43005">
              <w:rPr>
                <w:sz w:val="20"/>
                <w:szCs w:val="20"/>
              </w:rPr>
              <w:t>213800T9OJMZA69QDM04</w:t>
            </w:r>
          </w:p>
        </w:tc>
        <w:tc>
          <w:tcPr>
            <w:tcW w:w="2443" w:type="dxa"/>
            <w:tcBorders>
              <w:top w:val="single" w:sz="4" w:space="0" w:color="auto"/>
              <w:left w:val="nil"/>
              <w:bottom w:val="single" w:sz="4" w:space="0" w:color="auto"/>
              <w:right w:val="single" w:sz="4" w:space="0" w:color="auto"/>
            </w:tcBorders>
            <w:shd w:val="clear" w:color="auto" w:fill="auto"/>
          </w:tcPr>
          <w:p w:rsidR="00B43005" w:rsidRPr="00B43005" w:rsidRDefault="00B43005" w:rsidP="00B43005">
            <w:pPr>
              <w:rPr>
                <w:sz w:val="20"/>
                <w:szCs w:val="20"/>
              </w:rPr>
            </w:pPr>
            <w:r w:rsidRPr="00B43005">
              <w:rPr>
                <w:sz w:val="20"/>
                <w:szCs w:val="20"/>
              </w:rPr>
              <w:t>7,10%</w:t>
            </w:r>
          </w:p>
        </w:tc>
        <w:tc>
          <w:tcPr>
            <w:tcW w:w="2410" w:type="dxa"/>
            <w:tcBorders>
              <w:top w:val="single" w:sz="4" w:space="0" w:color="auto"/>
              <w:left w:val="nil"/>
              <w:bottom w:val="single" w:sz="4" w:space="0" w:color="auto"/>
              <w:right w:val="single" w:sz="4" w:space="0" w:color="auto"/>
            </w:tcBorders>
            <w:shd w:val="clear" w:color="auto" w:fill="auto"/>
          </w:tcPr>
          <w:p w:rsidR="00B43005" w:rsidRPr="00B43005" w:rsidRDefault="00B43005" w:rsidP="00B43005">
            <w:pPr>
              <w:rPr>
                <w:sz w:val="20"/>
                <w:szCs w:val="20"/>
              </w:rPr>
            </w:pPr>
            <w:r w:rsidRPr="00B43005">
              <w:rPr>
                <w:sz w:val="20"/>
                <w:szCs w:val="20"/>
              </w:rPr>
              <w:t>4,07%</w:t>
            </w:r>
          </w:p>
        </w:tc>
        <w:tc>
          <w:tcPr>
            <w:tcW w:w="1829" w:type="dxa"/>
            <w:tcBorders>
              <w:top w:val="single" w:sz="4" w:space="0" w:color="auto"/>
              <w:left w:val="nil"/>
              <w:bottom w:val="single" w:sz="4" w:space="0" w:color="auto"/>
              <w:right w:val="single" w:sz="4" w:space="0" w:color="auto"/>
            </w:tcBorders>
            <w:shd w:val="clear" w:color="auto" w:fill="auto"/>
          </w:tcPr>
          <w:p w:rsidR="00B43005" w:rsidRPr="00B43005" w:rsidRDefault="00B43005" w:rsidP="00B43005">
            <w:pPr>
              <w:rPr>
                <w:sz w:val="20"/>
                <w:szCs w:val="20"/>
              </w:rPr>
            </w:pPr>
            <w:r w:rsidRPr="00B43005">
              <w:rPr>
                <w:sz w:val="20"/>
                <w:szCs w:val="20"/>
              </w:rPr>
              <w:t>100,00%</w:t>
            </w:r>
          </w:p>
        </w:tc>
      </w:tr>
      <w:tr w:rsidR="00B43005" w:rsidRPr="00243F1D" w:rsidTr="00AF48BB">
        <w:trPr>
          <w:trHeight w:val="26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43005" w:rsidRPr="00B43005" w:rsidRDefault="00B43005" w:rsidP="00B43005">
            <w:pPr>
              <w:rPr>
                <w:sz w:val="20"/>
                <w:szCs w:val="20"/>
              </w:rPr>
            </w:pPr>
            <w:r w:rsidRPr="00B43005">
              <w:rPr>
                <w:sz w:val="20"/>
                <w:szCs w:val="20"/>
              </w:rPr>
              <w:t>Goldman Sachs International</w:t>
            </w:r>
          </w:p>
        </w:tc>
        <w:tc>
          <w:tcPr>
            <w:tcW w:w="2748" w:type="dxa"/>
            <w:tcBorders>
              <w:top w:val="single" w:sz="4" w:space="0" w:color="auto"/>
              <w:left w:val="nil"/>
              <w:bottom w:val="single" w:sz="4" w:space="0" w:color="auto"/>
              <w:right w:val="single" w:sz="4" w:space="0" w:color="auto"/>
            </w:tcBorders>
            <w:shd w:val="clear" w:color="auto" w:fill="auto"/>
          </w:tcPr>
          <w:p w:rsidR="00B43005" w:rsidRPr="00B43005" w:rsidRDefault="00B43005" w:rsidP="00B43005">
            <w:pPr>
              <w:rPr>
                <w:sz w:val="20"/>
                <w:szCs w:val="20"/>
              </w:rPr>
            </w:pPr>
            <w:r w:rsidRPr="00B43005">
              <w:rPr>
                <w:sz w:val="20"/>
                <w:szCs w:val="20"/>
              </w:rPr>
              <w:t>W22LROWP2IHZNBB6K528</w:t>
            </w:r>
          </w:p>
        </w:tc>
        <w:tc>
          <w:tcPr>
            <w:tcW w:w="2443" w:type="dxa"/>
            <w:tcBorders>
              <w:top w:val="single" w:sz="4" w:space="0" w:color="auto"/>
              <w:left w:val="nil"/>
              <w:bottom w:val="single" w:sz="4" w:space="0" w:color="auto"/>
              <w:right w:val="single" w:sz="4" w:space="0" w:color="auto"/>
            </w:tcBorders>
            <w:shd w:val="clear" w:color="auto" w:fill="auto"/>
          </w:tcPr>
          <w:p w:rsidR="00B43005" w:rsidRPr="00B43005" w:rsidRDefault="00B43005" w:rsidP="00B43005">
            <w:pPr>
              <w:rPr>
                <w:sz w:val="20"/>
                <w:szCs w:val="20"/>
              </w:rPr>
            </w:pPr>
            <w:r w:rsidRPr="00B43005">
              <w:rPr>
                <w:sz w:val="20"/>
                <w:szCs w:val="20"/>
              </w:rPr>
              <w:t>4,81%</w:t>
            </w:r>
          </w:p>
        </w:tc>
        <w:tc>
          <w:tcPr>
            <w:tcW w:w="2410" w:type="dxa"/>
            <w:tcBorders>
              <w:top w:val="single" w:sz="4" w:space="0" w:color="auto"/>
              <w:left w:val="nil"/>
              <w:bottom w:val="single" w:sz="4" w:space="0" w:color="auto"/>
              <w:right w:val="single" w:sz="4" w:space="0" w:color="auto"/>
            </w:tcBorders>
            <w:shd w:val="clear" w:color="auto" w:fill="auto"/>
          </w:tcPr>
          <w:p w:rsidR="00B43005" w:rsidRPr="00B43005" w:rsidRDefault="00B43005" w:rsidP="00B43005">
            <w:pPr>
              <w:rPr>
                <w:sz w:val="20"/>
                <w:szCs w:val="20"/>
              </w:rPr>
            </w:pPr>
            <w:r w:rsidRPr="00B43005">
              <w:rPr>
                <w:sz w:val="20"/>
                <w:szCs w:val="20"/>
              </w:rPr>
              <w:t>3,10%</w:t>
            </w:r>
          </w:p>
        </w:tc>
        <w:tc>
          <w:tcPr>
            <w:tcW w:w="1829" w:type="dxa"/>
            <w:tcBorders>
              <w:top w:val="single" w:sz="4" w:space="0" w:color="auto"/>
              <w:left w:val="nil"/>
              <w:bottom w:val="single" w:sz="4" w:space="0" w:color="auto"/>
              <w:right w:val="single" w:sz="4" w:space="0" w:color="auto"/>
            </w:tcBorders>
            <w:shd w:val="clear" w:color="auto" w:fill="auto"/>
          </w:tcPr>
          <w:p w:rsidR="00B43005" w:rsidRPr="00B43005" w:rsidRDefault="00B43005" w:rsidP="00B43005">
            <w:pPr>
              <w:rPr>
                <w:sz w:val="20"/>
                <w:szCs w:val="20"/>
              </w:rPr>
            </w:pPr>
            <w:r w:rsidRPr="00B43005">
              <w:rPr>
                <w:sz w:val="20"/>
                <w:szCs w:val="20"/>
              </w:rPr>
              <w:t>100,00%</w:t>
            </w:r>
          </w:p>
        </w:tc>
      </w:tr>
      <w:tr w:rsidR="00B43005" w:rsidRPr="00243F1D" w:rsidTr="00AF48BB">
        <w:trPr>
          <w:trHeight w:val="26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43005" w:rsidRPr="000D56F3" w:rsidRDefault="00B43005" w:rsidP="00B43005">
            <w:pPr>
              <w:rPr>
                <w:sz w:val="20"/>
                <w:szCs w:val="20"/>
              </w:rPr>
            </w:pPr>
          </w:p>
        </w:tc>
        <w:tc>
          <w:tcPr>
            <w:tcW w:w="2748" w:type="dxa"/>
            <w:tcBorders>
              <w:top w:val="single" w:sz="4" w:space="0" w:color="auto"/>
              <w:left w:val="nil"/>
              <w:bottom w:val="single" w:sz="4" w:space="0" w:color="auto"/>
              <w:right w:val="single" w:sz="4" w:space="0" w:color="auto"/>
            </w:tcBorders>
            <w:shd w:val="clear" w:color="auto" w:fill="auto"/>
          </w:tcPr>
          <w:p w:rsidR="00B43005" w:rsidRPr="000D56F3" w:rsidRDefault="00B43005" w:rsidP="00B43005">
            <w:pPr>
              <w:rPr>
                <w:sz w:val="20"/>
                <w:szCs w:val="20"/>
              </w:rPr>
            </w:pPr>
          </w:p>
        </w:tc>
        <w:tc>
          <w:tcPr>
            <w:tcW w:w="2443" w:type="dxa"/>
            <w:tcBorders>
              <w:top w:val="single" w:sz="4" w:space="0" w:color="auto"/>
              <w:left w:val="nil"/>
              <w:bottom w:val="single" w:sz="4" w:space="0" w:color="auto"/>
              <w:right w:val="single" w:sz="4" w:space="0" w:color="auto"/>
            </w:tcBorders>
            <w:shd w:val="clear" w:color="auto" w:fill="auto"/>
          </w:tcPr>
          <w:p w:rsidR="00B43005" w:rsidRPr="003D389F" w:rsidRDefault="00B43005" w:rsidP="00B43005">
            <w:pPr>
              <w:rPr>
                <w:sz w:val="20"/>
                <w:szCs w:val="20"/>
              </w:rPr>
            </w:pPr>
          </w:p>
        </w:tc>
        <w:tc>
          <w:tcPr>
            <w:tcW w:w="2410" w:type="dxa"/>
            <w:tcBorders>
              <w:top w:val="single" w:sz="4" w:space="0" w:color="auto"/>
              <w:left w:val="nil"/>
              <w:bottom w:val="single" w:sz="4" w:space="0" w:color="auto"/>
              <w:right w:val="single" w:sz="4" w:space="0" w:color="auto"/>
            </w:tcBorders>
            <w:shd w:val="clear" w:color="auto" w:fill="auto"/>
          </w:tcPr>
          <w:p w:rsidR="00B43005" w:rsidRPr="003D389F" w:rsidRDefault="00B43005" w:rsidP="00B43005">
            <w:pPr>
              <w:rPr>
                <w:sz w:val="20"/>
                <w:szCs w:val="20"/>
              </w:rPr>
            </w:pPr>
          </w:p>
        </w:tc>
        <w:tc>
          <w:tcPr>
            <w:tcW w:w="1829" w:type="dxa"/>
            <w:tcBorders>
              <w:top w:val="single" w:sz="4" w:space="0" w:color="auto"/>
              <w:left w:val="nil"/>
              <w:bottom w:val="single" w:sz="4" w:space="0" w:color="auto"/>
              <w:right w:val="single" w:sz="4" w:space="0" w:color="auto"/>
            </w:tcBorders>
            <w:shd w:val="clear" w:color="auto" w:fill="auto"/>
          </w:tcPr>
          <w:p w:rsidR="00B43005" w:rsidRPr="003D389F" w:rsidRDefault="00B43005" w:rsidP="00B43005">
            <w:pPr>
              <w:rPr>
                <w:sz w:val="20"/>
                <w:szCs w:val="20"/>
              </w:rPr>
            </w:pPr>
          </w:p>
        </w:tc>
      </w:tr>
    </w:tbl>
    <w:p w:rsidR="0046599B" w:rsidRPr="003D389F" w:rsidRDefault="0046599B">
      <w:pPr>
        <w:rPr>
          <w:lang w:val="en-GB"/>
        </w:rPr>
      </w:pPr>
    </w:p>
    <w:sectPr w:rsidR="0046599B" w:rsidRPr="003D389F" w:rsidSect="0084197F">
      <w:head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7D" w:rsidRDefault="0021757D" w:rsidP="00B80A4D">
      <w:pPr>
        <w:spacing w:after="0" w:line="240" w:lineRule="auto"/>
      </w:pPr>
      <w:r>
        <w:separator/>
      </w:r>
    </w:p>
  </w:endnote>
  <w:endnote w:type="continuationSeparator" w:id="0">
    <w:p w:rsidR="0021757D" w:rsidRDefault="0021757D" w:rsidP="00B8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7D" w:rsidRDefault="0021757D" w:rsidP="00B80A4D">
      <w:pPr>
        <w:spacing w:after="0" w:line="240" w:lineRule="auto"/>
      </w:pPr>
      <w:r>
        <w:separator/>
      </w:r>
    </w:p>
  </w:footnote>
  <w:footnote w:type="continuationSeparator" w:id="0">
    <w:p w:rsidR="0021757D" w:rsidRDefault="0021757D" w:rsidP="00B80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C82" w:rsidRPr="001B6501" w:rsidRDefault="009B1C82" w:rsidP="00B80A4D">
    <w:pPr>
      <w:pStyle w:val="Header"/>
      <w:jc w:val="right"/>
      <w:rPr>
        <w:sz w:val="36"/>
        <w:szCs w:val="36"/>
        <w:lang w:val="en-US"/>
      </w:rPr>
    </w:pPr>
    <w:r w:rsidRPr="001B6501">
      <w:rPr>
        <w:sz w:val="36"/>
        <w:szCs w:val="36"/>
        <w:lang w:val="en-US"/>
      </w:rPr>
      <w:t>Veles International Limited</w:t>
    </w:r>
  </w:p>
  <w:p w:rsidR="009B1C82" w:rsidRDefault="009B1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F0E0A"/>
    <w:multiLevelType w:val="hybridMultilevel"/>
    <w:tmpl w:val="8F3E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89"/>
    <w:rsid w:val="00003DD2"/>
    <w:rsid w:val="00025C9D"/>
    <w:rsid w:val="000543C4"/>
    <w:rsid w:val="000D56F3"/>
    <w:rsid w:val="0010293C"/>
    <w:rsid w:val="00103D60"/>
    <w:rsid w:val="0021757D"/>
    <w:rsid w:val="00243F1D"/>
    <w:rsid w:val="002753B7"/>
    <w:rsid w:val="003033B3"/>
    <w:rsid w:val="00327ABA"/>
    <w:rsid w:val="00381048"/>
    <w:rsid w:val="00397F7E"/>
    <w:rsid w:val="003D3557"/>
    <w:rsid w:val="003D389F"/>
    <w:rsid w:val="003D74B4"/>
    <w:rsid w:val="0046599B"/>
    <w:rsid w:val="004E4438"/>
    <w:rsid w:val="005D20CF"/>
    <w:rsid w:val="005D2E15"/>
    <w:rsid w:val="006B20D0"/>
    <w:rsid w:val="006D1820"/>
    <w:rsid w:val="006D668F"/>
    <w:rsid w:val="00760C9A"/>
    <w:rsid w:val="00780E46"/>
    <w:rsid w:val="00821BCB"/>
    <w:rsid w:val="0084197F"/>
    <w:rsid w:val="00847700"/>
    <w:rsid w:val="008A51F7"/>
    <w:rsid w:val="008C143B"/>
    <w:rsid w:val="008C56EE"/>
    <w:rsid w:val="008D234C"/>
    <w:rsid w:val="00906FC3"/>
    <w:rsid w:val="00954774"/>
    <w:rsid w:val="009B179B"/>
    <w:rsid w:val="009B1C82"/>
    <w:rsid w:val="00A13889"/>
    <w:rsid w:val="00A409E1"/>
    <w:rsid w:val="00A5144A"/>
    <w:rsid w:val="00AB11C4"/>
    <w:rsid w:val="00AC131A"/>
    <w:rsid w:val="00AC76C6"/>
    <w:rsid w:val="00B40C8C"/>
    <w:rsid w:val="00B43005"/>
    <w:rsid w:val="00B6508B"/>
    <w:rsid w:val="00B802F9"/>
    <w:rsid w:val="00B80A4D"/>
    <w:rsid w:val="00BE02A1"/>
    <w:rsid w:val="00D21C8A"/>
    <w:rsid w:val="00D7096C"/>
    <w:rsid w:val="00E81070"/>
    <w:rsid w:val="00EE795E"/>
    <w:rsid w:val="00EF6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855B"/>
  <w15:chartTrackingRefBased/>
  <w15:docId w15:val="{65086971-32BA-4C31-A54B-97028C54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89"/>
  </w:style>
  <w:style w:type="paragraph" w:styleId="Heading1">
    <w:name w:val="heading 1"/>
    <w:basedOn w:val="Normal"/>
    <w:next w:val="Normal"/>
    <w:link w:val="Heading1Char"/>
    <w:uiPriority w:val="9"/>
    <w:qFormat/>
    <w:rsid w:val="00A13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38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8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388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3889"/>
    <w:pPr>
      <w:ind w:left="720"/>
      <w:contextualSpacing/>
    </w:pPr>
  </w:style>
  <w:style w:type="character" w:styleId="Hyperlink">
    <w:name w:val="Hyperlink"/>
    <w:basedOn w:val="DefaultParagraphFont"/>
    <w:uiPriority w:val="99"/>
    <w:unhideWhenUsed/>
    <w:rsid w:val="00A13889"/>
    <w:rPr>
      <w:color w:val="0563C1" w:themeColor="hyperlink"/>
      <w:u w:val="single"/>
    </w:rPr>
  </w:style>
  <w:style w:type="paragraph" w:styleId="Header">
    <w:name w:val="header"/>
    <w:basedOn w:val="Normal"/>
    <w:link w:val="HeaderChar"/>
    <w:uiPriority w:val="99"/>
    <w:unhideWhenUsed/>
    <w:rsid w:val="00B80A4D"/>
    <w:pPr>
      <w:tabs>
        <w:tab w:val="center" w:pos="4677"/>
        <w:tab w:val="right" w:pos="9355"/>
      </w:tabs>
      <w:spacing w:after="0" w:line="240" w:lineRule="auto"/>
    </w:pPr>
  </w:style>
  <w:style w:type="character" w:customStyle="1" w:styleId="HeaderChar">
    <w:name w:val="Header Char"/>
    <w:basedOn w:val="DefaultParagraphFont"/>
    <w:link w:val="Header"/>
    <w:uiPriority w:val="99"/>
    <w:rsid w:val="00B80A4D"/>
  </w:style>
  <w:style w:type="paragraph" w:styleId="Footer">
    <w:name w:val="footer"/>
    <w:basedOn w:val="Normal"/>
    <w:link w:val="FooterChar"/>
    <w:uiPriority w:val="99"/>
    <w:unhideWhenUsed/>
    <w:rsid w:val="00B80A4D"/>
    <w:pPr>
      <w:tabs>
        <w:tab w:val="center" w:pos="4677"/>
        <w:tab w:val="right" w:pos="9355"/>
      </w:tabs>
      <w:spacing w:after="0" w:line="240" w:lineRule="auto"/>
    </w:pPr>
  </w:style>
  <w:style w:type="character" w:customStyle="1" w:styleId="FooterChar">
    <w:name w:val="Footer Char"/>
    <w:basedOn w:val="DefaultParagraphFont"/>
    <w:link w:val="Footer"/>
    <w:uiPriority w:val="99"/>
    <w:rsid w:val="00B80A4D"/>
  </w:style>
  <w:style w:type="paragraph" w:styleId="BalloonText">
    <w:name w:val="Balloon Text"/>
    <w:basedOn w:val="Normal"/>
    <w:link w:val="BalloonTextChar"/>
    <w:uiPriority w:val="99"/>
    <w:semiHidden/>
    <w:unhideWhenUsed/>
    <w:rsid w:val="00397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21635">
      <w:bodyDiv w:val="1"/>
      <w:marLeft w:val="0"/>
      <w:marRight w:val="0"/>
      <w:marTop w:val="0"/>
      <w:marBottom w:val="0"/>
      <w:divBdr>
        <w:top w:val="none" w:sz="0" w:space="0" w:color="auto"/>
        <w:left w:val="none" w:sz="0" w:space="0" w:color="auto"/>
        <w:bottom w:val="none" w:sz="0" w:space="0" w:color="auto"/>
        <w:right w:val="none" w:sz="0" w:space="0" w:color="auto"/>
      </w:divBdr>
    </w:div>
    <w:div w:id="518666916">
      <w:bodyDiv w:val="1"/>
      <w:marLeft w:val="0"/>
      <w:marRight w:val="0"/>
      <w:marTop w:val="0"/>
      <w:marBottom w:val="0"/>
      <w:divBdr>
        <w:top w:val="none" w:sz="0" w:space="0" w:color="auto"/>
        <w:left w:val="none" w:sz="0" w:space="0" w:color="auto"/>
        <w:bottom w:val="none" w:sz="0" w:space="0" w:color="auto"/>
        <w:right w:val="none" w:sz="0" w:space="0" w:color="auto"/>
      </w:divBdr>
    </w:div>
    <w:div w:id="554437609">
      <w:bodyDiv w:val="1"/>
      <w:marLeft w:val="0"/>
      <w:marRight w:val="0"/>
      <w:marTop w:val="0"/>
      <w:marBottom w:val="0"/>
      <w:divBdr>
        <w:top w:val="none" w:sz="0" w:space="0" w:color="auto"/>
        <w:left w:val="none" w:sz="0" w:space="0" w:color="auto"/>
        <w:bottom w:val="none" w:sz="0" w:space="0" w:color="auto"/>
        <w:right w:val="none" w:sz="0" w:space="0" w:color="auto"/>
      </w:divBdr>
      <w:divsChild>
        <w:div w:id="1949389687">
          <w:marLeft w:val="0"/>
          <w:marRight w:val="0"/>
          <w:marTop w:val="0"/>
          <w:marBottom w:val="0"/>
          <w:divBdr>
            <w:top w:val="none" w:sz="0" w:space="0" w:color="auto"/>
            <w:left w:val="none" w:sz="0" w:space="0" w:color="auto"/>
            <w:bottom w:val="none" w:sz="0" w:space="0" w:color="auto"/>
            <w:right w:val="none" w:sz="0" w:space="0" w:color="auto"/>
          </w:divBdr>
          <w:divsChild>
            <w:div w:id="165290600">
              <w:marLeft w:val="0"/>
              <w:marRight w:val="0"/>
              <w:marTop w:val="0"/>
              <w:marBottom w:val="0"/>
              <w:divBdr>
                <w:top w:val="none" w:sz="0" w:space="0" w:color="auto"/>
                <w:left w:val="none" w:sz="0" w:space="0" w:color="auto"/>
                <w:bottom w:val="none" w:sz="0" w:space="0" w:color="auto"/>
                <w:right w:val="none" w:sz="0" w:space="0" w:color="auto"/>
              </w:divBdr>
              <w:divsChild>
                <w:div w:id="1488476994">
                  <w:marLeft w:val="0"/>
                  <w:marRight w:val="0"/>
                  <w:marTop w:val="0"/>
                  <w:marBottom w:val="0"/>
                  <w:divBdr>
                    <w:top w:val="none" w:sz="0" w:space="0" w:color="auto"/>
                    <w:left w:val="none" w:sz="0" w:space="0" w:color="auto"/>
                    <w:bottom w:val="none" w:sz="0" w:space="0" w:color="auto"/>
                    <w:right w:val="none" w:sz="0" w:space="0" w:color="auto"/>
                  </w:divBdr>
                  <w:divsChild>
                    <w:div w:id="505629230">
                      <w:marLeft w:val="0"/>
                      <w:marRight w:val="0"/>
                      <w:marTop w:val="0"/>
                      <w:marBottom w:val="0"/>
                      <w:divBdr>
                        <w:top w:val="none" w:sz="0" w:space="0" w:color="auto"/>
                        <w:left w:val="none" w:sz="0" w:space="0" w:color="auto"/>
                        <w:bottom w:val="none" w:sz="0" w:space="0" w:color="auto"/>
                        <w:right w:val="none" w:sz="0" w:space="0" w:color="auto"/>
                      </w:divBdr>
                      <w:divsChild>
                        <w:div w:id="1064448648">
                          <w:marLeft w:val="0"/>
                          <w:marRight w:val="0"/>
                          <w:marTop w:val="0"/>
                          <w:marBottom w:val="0"/>
                          <w:divBdr>
                            <w:top w:val="none" w:sz="0" w:space="0" w:color="auto"/>
                            <w:left w:val="none" w:sz="0" w:space="0" w:color="auto"/>
                            <w:bottom w:val="none" w:sz="0" w:space="0" w:color="auto"/>
                            <w:right w:val="none" w:sz="0" w:space="0" w:color="auto"/>
                          </w:divBdr>
                          <w:divsChild>
                            <w:div w:id="1927373739">
                              <w:marLeft w:val="0"/>
                              <w:marRight w:val="0"/>
                              <w:marTop w:val="0"/>
                              <w:marBottom w:val="0"/>
                              <w:divBdr>
                                <w:top w:val="none" w:sz="0" w:space="0" w:color="auto"/>
                                <w:left w:val="none" w:sz="0" w:space="0" w:color="auto"/>
                                <w:bottom w:val="none" w:sz="0" w:space="0" w:color="auto"/>
                                <w:right w:val="none" w:sz="0" w:space="0" w:color="auto"/>
                              </w:divBdr>
                              <w:divsChild>
                                <w:div w:id="623268879">
                                  <w:marLeft w:val="0"/>
                                  <w:marRight w:val="0"/>
                                  <w:marTop w:val="0"/>
                                  <w:marBottom w:val="0"/>
                                  <w:divBdr>
                                    <w:top w:val="none" w:sz="0" w:space="0" w:color="auto"/>
                                    <w:left w:val="none" w:sz="0" w:space="0" w:color="auto"/>
                                    <w:bottom w:val="none" w:sz="0" w:space="0" w:color="auto"/>
                                    <w:right w:val="none" w:sz="0" w:space="0" w:color="auto"/>
                                  </w:divBdr>
                                  <w:divsChild>
                                    <w:div w:id="890657733">
                                      <w:marLeft w:val="0"/>
                                      <w:marRight w:val="0"/>
                                      <w:marTop w:val="0"/>
                                      <w:marBottom w:val="0"/>
                                      <w:divBdr>
                                        <w:top w:val="none" w:sz="0" w:space="0" w:color="auto"/>
                                        <w:left w:val="none" w:sz="0" w:space="0" w:color="auto"/>
                                        <w:bottom w:val="none" w:sz="0" w:space="0" w:color="auto"/>
                                        <w:right w:val="none" w:sz="0" w:space="0" w:color="auto"/>
                                      </w:divBdr>
                                      <w:divsChild>
                                        <w:div w:id="422459097">
                                          <w:marLeft w:val="0"/>
                                          <w:marRight w:val="0"/>
                                          <w:marTop w:val="0"/>
                                          <w:marBottom w:val="0"/>
                                          <w:divBdr>
                                            <w:top w:val="none" w:sz="0" w:space="0" w:color="auto"/>
                                            <w:left w:val="none" w:sz="0" w:space="0" w:color="auto"/>
                                            <w:bottom w:val="none" w:sz="0" w:space="0" w:color="auto"/>
                                            <w:right w:val="none" w:sz="0" w:space="0" w:color="auto"/>
                                          </w:divBdr>
                                          <w:divsChild>
                                            <w:div w:id="1827476188">
                                              <w:marLeft w:val="0"/>
                                              <w:marRight w:val="0"/>
                                              <w:marTop w:val="0"/>
                                              <w:marBottom w:val="0"/>
                                              <w:divBdr>
                                                <w:top w:val="none" w:sz="0" w:space="0" w:color="auto"/>
                                                <w:left w:val="none" w:sz="0" w:space="0" w:color="auto"/>
                                                <w:bottom w:val="none" w:sz="0" w:space="0" w:color="auto"/>
                                                <w:right w:val="none" w:sz="0" w:space="0" w:color="auto"/>
                                              </w:divBdr>
                                              <w:divsChild>
                                                <w:div w:id="202787474">
                                                  <w:marLeft w:val="0"/>
                                                  <w:marRight w:val="0"/>
                                                  <w:marTop w:val="0"/>
                                                  <w:marBottom w:val="0"/>
                                                  <w:divBdr>
                                                    <w:top w:val="none" w:sz="0" w:space="0" w:color="auto"/>
                                                    <w:left w:val="none" w:sz="0" w:space="0" w:color="auto"/>
                                                    <w:bottom w:val="none" w:sz="0" w:space="0" w:color="auto"/>
                                                    <w:right w:val="none" w:sz="0" w:space="0" w:color="auto"/>
                                                  </w:divBdr>
                                                  <w:divsChild>
                                                    <w:div w:id="1708749449">
                                                      <w:marLeft w:val="0"/>
                                                      <w:marRight w:val="0"/>
                                                      <w:marTop w:val="0"/>
                                                      <w:marBottom w:val="0"/>
                                                      <w:divBdr>
                                                        <w:top w:val="none" w:sz="0" w:space="0" w:color="auto"/>
                                                        <w:left w:val="none" w:sz="0" w:space="0" w:color="auto"/>
                                                        <w:bottom w:val="none" w:sz="0" w:space="0" w:color="auto"/>
                                                        <w:right w:val="none" w:sz="0" w:space="0" w:color="auto"/>
                                                      </w:divBdr>
                                                      <w:divsChild>
                                                        <w:div w:id="958684102">
                                                          <w:marLeft w:val="0"/>
                                                          <w:marRight w:val="0"/>
                                                          <w:marTop w:val="0"/>
                                                          <w:marBottom w:val="0"/>
                                                          <w:divBdr>
                                                            <w:top w:val="none" w:sz="0" w:space="0" w:color="auto"/>
                                                            <w:left w:val="none" w:sz="0" w:space="0" w:color="auto"/>
                                                            <w:bottom w:val="none" w:sz="0" w:space="0" w:color="auto"/>
                                                            <w:right w:val="none" w:sz="0" w:space="0" w:color="auto"/>
                                                          </w:divBdr>
                                                          <w:divsChild>
                                                            <w:div w:id="1515923200">
                                                              <w:marLeft w:val="0"/>
                                                              <w:marRight w:val="0"/>
                                                              <w:marTop w:val="0"/>
                                                              <w:marBottom w:val="0"/>
                                                              <w:divBdr>
                                                                <w:top w:val="none" w:sz="0" w:space="0" w:color="auto"/>
                                                                <w:left w:val="none" w:sz="0" w:space="0" w:color="auto"/>
                                                                <w:bottom w:val="none" w:sz="0" w:space="0" w:color="auto"/>
                                                                <w:right w:val="none" w:sz="0" w:space="0" w:color="auto"/>
                                                              </w:divBdr>
                                                              <w:divsChild>
                                                                <w:div w:id="458062902">
                                                                  <w:marLeft w:val="0"/>
                                                                  <w:marRight w:val="0"/>
                                                                  <w:marTop w:val="0"/>
                                                                  <w:marBottom w:val="0"/>
                                                                  <w:divBdr>
                                                                    <w:top w:val="none" w:sz="0" w:space="0" w:color="auto"/>
                                                                    <w:left w:val="none" w:sz="0" w:space="0" w:color="auto"/>
                                                                    <w:bottom w:val="none" w:sz="0" w:space="0" w:color="auto"/>
                                                                    <w:right w:val="none" w:sz="0" w:space="0" w:color="auto"/>
                                                                  </w:divBdr>
                                                                  <w:divsChild>
                                                                    <w:div w:id="1687365338">
                                                                      <w:marLeft w:val="0"/>
                                                                      <w:marRight w:val="0"/>
                                                                      <w:marTop w:val="0"/>
                                                                      <w:marBottom w:val="0"/>
                                                                      <w:divBdr>
                                                                        <w:top w:val="none" w:sz="0" w:space="0" w:color="auto"/>
                                                                        <w:left w:val="none" w:sz="0" w:space="0" w:color="auto"/>
                                                                        <w:bottom w:val="none" w:sz="0" w:space="0" w:color="auto"/>
                                                                        <w:right w:val="none" w:sz="0" w:space="0" w:color="auto"/>
                                                                      </w:divBdr>
                                                                      <w:divsChild>
                                                                        <w:div w:id="508326319">
                                                                          <w:marLeft w:val="0"/>
                                                                          <w:marRight w:val="0"/>
                                                                          <w:marTop w:val="0"/>
                                                                          <w:marBottom w:val="0"/>
                                                                          <w:divBdr>
                                                                            <w:top w:val="none" w:sz="0" w:space="0" w:color="auto"/>
                                                                            <w:left w:val="none" w:sz="0" w:space="0" w:color="auto"/>
                                                                            <w:bottom w:val="none" w:sz="0" w:space="0" w:color="auto"/>
                                                                            <w:right w:val="none" w:sz="0" w:space="0" w:color="auto"/>
                                                                          </w:divBdr>
                                                                          <w:divsChild>
                                                                            <w:div w:id="1618951703">
                                                                              <w:marLeft w:val="0"/>
                                                                              <w:marRight w:val="0"/>
                                                                              <w:marTop w:val="0"/>
                                                                              <w:marBottom w:val="0"/>
                                                                              <w:divBdr>
                                                                                <w:top w:val="none" w:sz="0" w:space="0" w:color="auto"/>
                                                                                <w:left w:val="none" w:sz="0" w:space="0" w:color="auto"/>
                                                                                <w:bottom w:val="none" w:sz="0" w:space="0" w:color="auto"/>
                                                                                <w:right w:val="none" w:sz="0" w:space="0" w:color="auto"/>
                                                                              </w:divBdr>
                                                                              <w:divsChild>
                                                                                <w:div w:id="515507123">
                                                                                  <w:marLeft w:val="0"/>
                                                                                  <w:marRight w:val="0"/>
                                                                                  <w:marTop w:val="0"/>
                                                                                  <w:marBottom w:val="0"/>
                                                                                  <w:divBdr>
                                                                                    <w:top w:val="none" w:sz="0" w:space="0" w:color="auto"/>
                                                                                    <w:left w:val="none" w:sz="0" w:space="0" w:color="auto"/>
                                                                                    <w:bottom w:val="none" w:sz="0" w:space="0" w:color="auto"/>
                                                                                    <w:right w:val="none" w:sz="0" w:space="0" w:color="auto"/>
                                                                                  </w:divBdr>
                                                                                  <w:divsChild>
                                                                                    <w:div w:id="1811022612">
                                                                                      <w:marLeft w:val="0"/>
                                                                                      <w:marRight w:val="0"/>
                                                                                      <w:marTop w:val="0"/>
                                                                                      <w:marBottom w:val="0"/>
                                                                                      <w:divBdr>
                                                                                        <w:top w:val="none" w:sz="0" w:space="0" w:color="auto"/>
                                                                                        <w:left w:val="none" w:sz="0" w:space="0" w:color="auto"/>
                                                                                        <w:bottom w:val="none" w:sz="0" w:space="0" w:color="auto"/>
                                                                                        <w:right w:val="none" w:sz="0" w:space="0" w:color="auto"/>
                                                                                      </w:divBdr>
                                                                                      <w:divsChild>
                                                                                        <w:div w:id="15921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414929">
      <w:bodyDiv w:val="1"/>
      <w:marLeft w:val="0"/>
      <w:marRight w:val="0"/>
      <w:marTop w:val="0"/>
      <w:marBottom w:val="0"/>
      <w:divBdr>
        <w:top w:val="none" w:sz="0" w:space="0" w:color="auto"/>
        <w:left w:val="none" w:sz="0" w:space="0" w:color="auto"/>
        <w:bottom w:val="none" w:sz="0" w:space="0" w:color="auto"/>
        <w:right w:val="none" w:sz="0" w:space="0" w:color="auto"/>
      </w:divBdr>
    </w:div>
    <w:div w:id="1206403373">
      <w:bodyDiv w:val="1"/>
      <w:marLeft w:val="0"/>
      <w:marRight w:val="0"/>
      <w:marTop w:val="0"/>
      <w:marBottom w:val="0"/>
      <w:divBdr>
        <w:top w:val="none" w:sz="0" w:space="0" w:color="auto"/>
        <w:left w:val="none" w:sz="0" w:space="0" w:color="auto"/>
        <w:bottom w:val="none" w:sz="0" w:space="0" w:color="auto"/>
        <w:right w:val="none" w:sz="0" w:space="0" w:color="auto"/>
      </w:divBdr>
      <w:divsChild>
        <w:div w:id="550654580">
          <w:marLeft w:val="0"/>
          <w:marRight w:val="0"/>
          <w:marTop w:val="0"/>
          <w:marBottom w:val="0"/>
          <w:divBdr>
            <w:top w:val="none" w:sz="0" w:space="0" w:color="auto"/>
            <w:left w:val="none" w:sz="0" w:space="0" w:color="auto"/>
            <w:bottom w:val="none" w:sz="0" w:space="0" w:color="auto"/>
            <w:right w:val="none" w:sz="0" w:space="0" w:color="auto"/>
          </w:divBdr>
          <w:divsChild>
            <w:div w:id="1801655155">
              <w:marLeft w:val="0"/>
              <w:marRight w:val="0"/>
              <w:marTop w:val="0"/>
              <w:marBottom w:val="0"/>
              <w:divBdr>
                <w:top w:val="none" w:sz="0" w:space="0" w:color="auto"/>
                <w:left w:val="none" w:sz="0" w:space="0" w:color="auto"/>
                <w:bottom w:val="none" w:sz="0" w:space="0" w:color="auto"/>
                <w:right w:val="none" w:sz="0" w:space="0" w:color="auto"/>
              </w:divBdr>
              <w:divsChild>
                <w:div w:id="1671787461">
                  <w:marLeft w:val="0"/>
                  <w:marRight w:val="0"/>
                  <w:marTop w:val="0"/>
                  <w:marBottom w:val="0"/>
                  <w:divBdr>
                    <w:top w:val="none" w:sz="0" w:space="0" w:color="auto"/>
                    <w:left w:val="none" w:sz="0" w:space="0" w:color="auto"/>
                    <w:bottom w:val="none" w:sz="0" w:space="0" w:color="auto"/>
                    <w:right w:val="none" w:sz="0" w:space="0" w:color="auto"/>
                  </w:divBdr>
                  <w:divsChild>
                    <w:div w:id="731001765">
                      <w:marLeft w:val="0"/>
                      <w:marRight w:val="0"/>
                      <w:marTop w:val="0"/>
                      <w:marBottom w:val="0"/>
                      <w:divBdr>
                        <w:top w:val="none" w:sz="0" w:space="0" w:color="auto"/>
                        <w:left w:val="none" w:sz="0" w:space="0" w:color="auto"/>
                        <w:bottom w:val="none" w:sz="0" w:space="0" w:color="auto"/>
                        <w:right w:val="none" w:sz="0" w:space="0" w:color="auto"/>
                      </w:divBdr>
                      <w:divsChild>
                        <w:div w:id="362680642">
                          <w:marLeft w:val="0"/>
                          <w:marRight w:val="0"/>
                          <w:marTop w:val="0"/>
                          <w:marBottom w:val="0"/>
                          <w:divBdr>
                            <w:top w:val="none" w:sz="0" w:space="0" w:color="auto"/>
                            <w:left w:val="none" w:sz="0" w:space="0" w:color="auto"/>
                            <w:bottom w:val="none" w:sz="0" w:space="0" w:color="auto"/>
                            <w:right w:val="none" w:sz="0" w:space="0" w:color="auto"/>
                          </w:divBdr>
                          <w:divsChild>
                            <w:div w:id="1758863416">
                              <w:marLeft w:val="0"/>
                              <w:marRight w:val="0"/>
                              <w:marTop w:val="0"/>
                              <w:marBottom w:val="0"/>
                              <w:divBdr>
                                <w:top w:val="none" w:sz="0" w:space="0" w:color="auto"/>
                                <w:left w:val="none" w:sz="0" w:space="0" w:color="auto"/>
                                <w:bottom w:val="none" w:sz="0" w:space="0" w:color="auto"/>
                                <w:right w:val="none" w:sz="0" w:space="0" w:color="auto"/>
                              </w:divBdr>
                              <w:divsChild>
                                <w:div w:id="1520125910">
                                  <w:marLeft w:val="0"/>
                                  <w:marRight w:val="0"/>
                                  <w:marTop w:val="0"/>
                                  <w:marBottom w:val="0"/>
                                  <w:divBdr>
                                    <w:top w:val="none" w:sz="0" w:space="0" w:color="auto"/>
                                    <w:left w:val="none" w:sz="0" w:space="0" w:color="auto"/>
                                    <w:bottom w:val="none" w:sz="0" w:space="0" w:color="auto"/>
                                    <w:right w:val="none" w:sz="0" w:space="0" w:color="auto"/>
                                  </w:divBdr>
                                  <w:divsChild>
                                    <w:div w:id="956254312">
                                      <w:marLeft w:val="0"/>
                                      <w:marRight w:val="0"/>
                                      <w:marTop w:val="0"/>
                                      <w:marBottom w:val="0"/>
                                      <w:divBdr>
                                        <w:top w:val="none" w:sz="0" w:space="0" w:color="auto"/>
                                        <w:left w:val="none" w:sz="0" w:space="0" w:color="auto"/>
                                        <w:bottom w:val="none" w:sz="0" w:space="0" w:color="auto"/>
                                        <w:right w:val="none" w:sz="0" w:space="0" w:color="auto"/>
                                      </w:divBdr>
                                      <w:divsChild>
                                        <w:div w:id="768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763973">
          <w:marLeft w:val="0"/>
          <w:marRight w:val="0"/>
          <w:marTop w:val="0"/>
          <w:marBottom w:val="0"/>
          <w:divBdr>
            <w:top w:val="none" w:sz="0" w:space="0" w:color="auto"/>
            <w:left w:val="none" w:sz="0" w:space="0" w:color="auto"/>
            <w:bottom w:val="none" w:sz="0" w:space="0" w:color="auto"/>
            <w:right w:val="none" w:sz="0" w:space="0" w:color="auto"/>
          </w:divBdr>
          <w:divsChild>
            <w:div w:id="257369615">
              <w:marLeft w:val="0"/>
              <w:marRight w:val="0"/>
              <w:marTop w:val="0"/>
              <w:marBottom w:val="0"/>
              <w:divBdr>
                <w:top w:val="none" w:sz="0" w:space="0" w:color="auto"/>
                <w:left w:val="none" w:sz="0" w:space="0" w:color="auto"/>
                <w:bottom w:val="none" w:sz="0" w:space="0" w:color="auto"/>
                <w:right w:val="none" w:sz="0" w:space="0" w:color="auto"/>
              </w:divBdr>
              <w:divsChild>
                <w:div w:id="1165047308">
                  <w:marLeft w:val="0"/>
                  <w:marRight w:val="0"/>
                  <w:marTop w:val="0"/>
                  <w:marBottom w:val="0"/>
                  <w:divBdr>
                    <w:top w:val="none" w:sz="0" w:space="0" w:color="auto"/>
                    <w:left w:val="none" w:sz="0" w:space="0" w:color="auto"/>
                    <w:bottom w:val="none" w:sz="0" w:space="0" w:color="auto"/>
                    <w:right w:val="none" w:sz="0" w:space="0" w:color="auto"/>
                  </w:divBdr>
                  <w:divsChild>
                    <w:div w:id="1768697137">
                      <w:marLeft w:val="0"/>
                      <w:marRight w:val="0"/>
                      <w:marTop w:val="0"/>
                      <w:marBottom w:val="0"/>
                      <w:divBdr>
                        <w:top w:val="none" w:sz="0" w:space="0" w:color="auto"/>
                        <w:left w:val="none" w:sz="0" w:space="0" w:color="auto"/>
                        <w:bottom w:val="none" w:sz="0" w:space="0" w:color="auto"/>
                        <w:right w:val="none" w:sz="0" w:space="0" w:color="auto"/>
                      </w:divBdr>
                      <w:divsChild>
                        <w:div w:id="1505631810">
                          <w:marLeft w:val="0"/>
                          <w:marRight w:val="0"/>
                          <w:marTop w:val="0"/>
                          <w:marBottom w:val="0"/>
                          <w:divBdr>
                            <w:top w:val="none" w:sz="0" w:space="0" w:color="auto"/>
                            <w:left w:val="none" w:sz="0" w:space="0" w:color="auto"/>
                            <w:bottom w:val="none" w:sz="0" w:space="0" w:color="auto"/>
                            <w:right w:val="none" w:sz="0" w:space="0" w:color="auto"/>
                          </w:divBdr>
                          <w:divsChild>
                            <w:div w:id="227543937">
                              <w:marLeft w:val="0"/>
                              <w:marRight w:val="0"/>
                              <w:marTop w:val="0"/>
                              <w:marBottom w:val="0"/>
                              <w:divBdr>
                                <w:top w:val="none" w:sz="0" w:space="0" w:color="auto"/>
                                <w:left w:val="none" w:sz="0" w:space="0" w:color="auto"/>
                                <w:bottom w:val="none" w:sz="0" w:space="0" w:color="auto"/>
                                <w:right w:val="none" w:sz="0" w:space="0" w:color="auto"/>
                              </w:divBdr>
                              <w:divsChild>
                                <w:div w:id="1781146300">
                                  <w:marLeft w:val="0"/>
                                  <w:marRight w:val="0"/>
                                  <w:marTop w:val="0"/>
                                  <w:marBottom w:val="0"/>
                                  <w:divBdr>
                                    <w:top w:val="none" w:sz="0" w:space="0" w:color="auto"/>
                                    <w:left w:val="none" w:sz="0" w:space="0" w:color="auto"/>
                                    <w:bottom w:val="none" w:sz="0" w:space="0" w:color="auto"/>
                                    <w:right w:val="none" w:sz="0" w:space="0" w:color="auto"/>
                                  </w:divBdr>
                                  <w:divsChild>
                                    <w:div w:id="866718524">
                                      <w:marLeft w:val="0"/>
                                      <w:marRight w:val="0"/>
                                      <w:marTop w:val="0"/>
                                      <w:marBottom w:val="0"/>
                                      <w:divBdr>
                                        <w:top w:val="none" w:sz="0" w:space="0" w:color="auto"/>
                                        <w:left w:val="none" w:sz="0" w:space="0" w:color="auto"/>
                                        <w:bottom w:val="none" w:sz="0" w:space="0" w:color="auto"/>
                                        <w:right w:val="none" w:sz="0" w:space="0" w:color="auto"/>
                                      </w:divBdr>
                                      <w:divsChild>
                                        <w:div w:id="10040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494596">
      <w:bodyDiv w:val="1"/>
      <w:marLeft w:val="0"/>
      <w:marRight w:val="0"/>
      <w:marTop w:val="0"/>
      <w:marBottom w:val="0"/>
      <w:divBdr>
        <w:top w:val="none" w:sz="0" w:space="0" w:color="auto"/>
        <w:left w:val="none" w:sz="0" w:space="0" w:color="auto"/>
        <w:bottom w:val="none" w:sz="0" w:space="0" w:color="auto"/>
        <w:right w:val="none" w:sz="0" w:space="0" w:color="auto"/>
      </w:divBdr>
      <w:divsChild>
        <w:div w:id="193660574">
          <w:marLeft w:val="0"/>
          <w:marRight w:val="0"/>
          <w:marTop w:val="0"/>
          <w:marBottom w:val="0"/>
          <w:divBdr>
            <w:top w:val="none" w:sz="0" w:space="0" w:color="auto"/>
            <w:left w:val="none" w:sz="0" w:space="0" w:color="auto"/>
            <w:bottom w:val="none" w:sz="0" w:space="0" w:color="auto"/>
            <w:right w:val="none" w:sz="0" w:space="0" w:color="auto"/>
          </w:divBdr>
          <w:divsChild>
            <w:div w:id="1687439729">
              <w:marLeft w:val="0"/>
              <w:marRight w:val="0"/>
              <w:marTop w:val="0"/>
              <w:marBottom w:val="0"/>
              <w:divBdr>
                <w:top w:val="none" w:sz="0" w:space="0" w:color="auto"/>
                <w:left w:val="none" w:sz="0" w:space="0" w:color="auto"/>
                <w:bottom w:val="none" w:sz="0" w:space="0" w:color="auto"/>
                <w:right w:val="none" w:sz="0" w:space="0" w:color="auto"/>
              </w:divBdr>
              <w:divsChild>
                <w:div w:id="2005161676">
                  <w:marLeft w:val="0"/>
                  <w:marRight w:val="0"/>
                  <w:marTop w:val="0"/>
                  <w:marBottom w:val="0"/>
                  <w:divBdr>
                    <w:top w:val="none" w:sz="0" w:space="0" w:color="auto"/>
                    <w:left w:val="none" w:sz="0" w:space="0" w:color="auto"/>
                    <w:bottom w:val="none" w:sz="0" w:space="0" w:color="auto"/>
                    <w:right w:val="none" w:sz="0" w:space="0" w:color="auto"/>
                  </w:divBdr>
                  <w:divsChild>
                    <w:div w:id="296959053">
                      <w:marLeft w:val="0"/>
                      <w:marRight w:val="0"/>
                      <w:marTop w:val="0"/>
                      <w:marBottom w:val="0"/>
                      <w:divBdr>
                        <w:top w:val="none" w:sz="0" w:space="0" w:color="auto"/>
                        <w:left w:val="none" w:sz="0" w:space="0" w:color="auto"/>
                        <w:bottom w:val="none" w:sz="0" w:space="0" w:color="auto"/>
                        <w:right w:val="none" w:sz="0" w:space="0" w:color="auto"/>
                      </w:divBdr>
                      <w:divsChild>
                        <w:div w:id="2976809">
                          <w:marLeft w:val="0"/>
                          <w:marRight w:val="0"/>
                          <w:marTop w:val="0"/>
                          <w:marBottom w:val="0"/>
                          <w:divBdr>
                            <w:top w:val="none" w:sz="0" w:space="0" w:color="auto"/>
                            <w:left w:val="none" w:sz="0" w:space="0" w:color="auto"/>
                            <w:bottom w:val="none" w:sz="0" w:space="0" w:color="auto"/>
                            <w:right w:val="none" w:sz="0" w:space="0" w:color="auto"/>
                          </w:divBdr>
                          <w:divsChild>
                            <w:div w:id="16585512">
                              <w:marLeft w:val="0"/>
                              <w:marRight w:val="0"/>
                              <w:marTop w:val="0"/>
                              <w:marBottom w:val="0"/>
                              <w:divBdr>
                                <w:top w:val="none" w:sz="0" w:space="0" w:color="auto"/>
                                <w:left w:val="none" w:sz="0" w:space="0" w:color="auto"/>
                                <w:bottom w:val="none" w:sz="0" w:space="0" w:color="auto"/>
                                <w:right w:val="none" w:sz="0" w:space="0" w:color="auto"/>
                              </w:divBdr>
                              <w:divsChild>
                                <w:div w:id="1915313572">
                                  <w:marLeft w:val="0"/>
                                  <w:marRight w:val="0"/>
                                  <w:marTop w:val="0"/>
                                  <w:marBottom w:val="0"/>
                                  <w:divBdr>
                                    <w:top w:val="none" w:sz="0" w:space="0" w:color="auto"/>
                                    <w:left w:val="none" w:sz="0" w:space="0" w:color="auto"/>
                                    <w:bottom w:val="none" w:sz="0" w:space="0" w:color="auto"/>
                                    <w:right w:val="none" w:sz="0" w:space="0" w:color="auto"/>
                                  </w:divBdr>
                                  <w:divsChild>
                                    <w:div w:id="1018967891">
                                      <w:marLeft w:val="0"/>
                                      <w:marRight w:val="0"/>
                                      <w:marTop w:val="0"/>
                                      <w:marBottom w:val="0"/>
                                      <w:divBdr>
                                        <w:top w:val="none" w:sz="0" w:space="0" w:color="auto"/>
                                        <w:left w:val="none" w:sz="0" w:space="0" w:color="auto"/>
                                        <w:bottom w:val="none" w:sz="0" w:space="0" w:color="auto"/>
                                        <w:right w:val="none" w:sz="0" w:space="0" w:color="auto"/>
                                      </w:divBdr>
                                      <w:divsChild>
                                        <w:div w:id="228998637">
                                          <w:marLeft w:val="0"/>
                                          <w:marRight w:val="0"/>
                                          <w:marTop w:val="0"/>
                                          <w:marBottom w:val="0"/>
                                          <w:divBdr>
                                            <w:top w:val="none" w:sz="0" w:space="0" w:color="auto"/>
                                            <w:left w:val="none" w:sz="0" w:space="0" w:color="auto"/>
                                            <w:bottom w:val="none" w:sz="0" w:space="0" w:color="auto"/>
                                            <w:right w:val="none" w:sz="0" w:space="0" w:color="auto"/>
                                          </w:divBdr>
                                          <w:divsChild>
                                            <w:div w:id="864710614">
                                              <w:marLeft w:val="0"/>
                                              <w:marRight w:val="0"/>
                                              <w:marTop w:val="0"/>
                                              <w:marBottom w:val="0"/>
                                              <w:divBdr>
                                                <w:top w:val="none" w:sz="0" w:space="0" w:color="auto"/>
                                                <w:left w:val="none" w:sz="0" w:space="0" w:color="auto"/>
                                                <w:bottom w:val="none" w:sz="0" w:space="0" w:color="auto"/>
                                                <w:right w:val="none" w:sz="0" w:space="0" w:color="auto"/>
                                              </w:divBdr>
                                              <w:divsChild>
                                                <w:div w:id="1347319751">
                                                  <w:marLeft w:val="0"/>
                                                  <w:marRight w:val="0"/>
                                                  <w:marTop w:val="0"/>
                                                  <w:marBottom w:val="0"/>
                                                  <w:divBdr>
                                                    <w:top w:val="none" w:sz="0" w:space="0" w:color="auto"/>
                                                    <w:left w:val="none" w:sz="0" w:space="0" w:color="auto"/>
                                                    <w:bottom w:val="none" w:sz="0" w:space="0" w:color="auto"/>
                                                    <w:right w:val="none" w:sz="0" w:space="0" w:color="auto"/>
                                                  </w:divBdr>
                                                  <w:divsChild>
                                                    <w:div w:id="670060258">
                                                      <w:marLeft w:val="0"/>
                                                      <w:marRight w:val="0"/>
                                                      <w:marTop w:val="0"/>
                                                      <w:marBottom w:val="0"/>
                                                      <w:divBdr>
                                                        <w:top w:val="none" w:sz="0" w:space="0" w:color="auto"/>
                                                        <w:left w:val="none" w:sz="0" w:space="0" w:color="auto"/>
                                                        <w:bottom w:val="none" w:sz="0" w:space="0" w:color="auto"/>
                                                        <w:right w:val="none" w:sz="0" w:space="0" w:color="auto"/>
                                                      </w:divBdr>
                                                      <w:divsChild>
                                                        <w:div w:id="765805740">
                                                          <w:marLeft w:val="0"/>
                                                          <w:marRight w:val="0"/>
                                                          <w:marTop w:val="0"/>
                                                          <w:marBottom w:val="0"/>
                                                          <w:divBdr>
                                                            <w:top w:val="none" w:sz="0" w:space="0" w:color="auto"/>
                                                            <w:left w:val="none" w:sz="0" w:space="0" w:color="auto"/>
                                                            <w:bottom w:val="none" w:sz="0" w:space="0" w:color="auto"/>
                                                            <w:right w:val="none" w:sz="0" w:space="0" w:color="auto"/>
                                                          </w:divBdr>
                                                          <w:divsChild>
                                                            <w:div w:id="242417665">
                                                              <w:marLeft w:val="0"/>
                                                              <w:marRight w:val="0"/>
                                                              <w:marTop w:val="0"/>
                                                              <w:marBottom w:val="0"/>
                                                              <w:divBdr>
                                                                <w:top w:val="none" w:sz="0" w:space="0" w:color="auto"/>
                                                                <w:left w:val="none" w:sz="0" w:space="0" w:color="auto"/>
                                                                <w:bottom w:val="none" w:sz="0" w:space="0" w:color="auto"/>
                                                                <w:right w:val="none" w:sz="0" w:space="0" w:color="auto"/>
                                                              </w:divBdr>
                                                              <w:divsChild>
                                                                <w:div w:id="827133947">
                                                                  <w:marLeft w:val="0"/>
                                                                  <w:marRight w:val="0"/>
                                                                  <w:marTop w:val="0"/>
                                                                  <w:marBottom w:val="0"/>
                                                                  <w:divBdr>
                                                                    <w:top w:val="none" w:sz="0" w:space="0" w:color="auto"/>
                                                                    <w:left w:val="none" w:sz="0" w:space="0" w:color="auto"/>
                                                                    <w:bottom w:val="none" w:sz="0" w:space="0" w:color="auto"/>
                                                                    <w:right w:val="none" w:sz="0" w:space="0" w:color="auto"/>
                                                                  </w:divBdr>
                                                                  <w:divsChild>
                                                                    <w:div w:id="1538812550">
                                                                      <w:marLeft w:val="0"/>
                                                                      <w:marRight w:val="0"/>
                                                                      <w:marTop w:val="0"/>
                                                                      <w:marBottom w:val="0"/>
                                                                      <w:divBdr>
                                                                        <w:top w:val="none" w:sz="0" w:space="0" w:color="auto"/>
                                                                        <w:left w:val="none" w:sz="0" w:space="0" w:color="auto"/>
                                                                        <w:bottom w:val="none" w:sz="0" w:space="0" w:color="auto"/>
                                                                        <w:right w:val="none" w:sz="0" w:space="0" w:color="auto"/>
                                                                      </w:divBdr>
                                                                      <w:divsChild>
                                                                        <w:div w:id="857622732">
                                                                          <w:marLeft w:val="0"/>
                                                                          <w:marRight w:val="0"/>
                                                                          <w:marTop w:val="0"/>
                                                                          <w:marBottom w:val="0"/>
                                                                          <w:divBdr>
                                                                            <w:top w:val="none" w:sz="0" w:space="0" w:color="auto"/>
                                                                            <w:left w:val="none" w:sz="0" w:space="0" w:color="auto"/>
                                                                            <w:bottom w:val="none" w:sz="0" w:space="0" w:color="auto"/>
                                                                            <w:right w:val="none" w:sz="0" w:space="0" w:color="auto"/>
                                                                          </w:divBdr>
                                                                          <w:divsChild>
                                                                            <w:div w:id="1539585182">
                                                                              <w:marLeft w:val="0"/>
                                                                              <w:marRight w:val="0"/>
                                                                              <w:marTop w:val="0"/>
                                                                              <w:marBottom w:val="0"/>
                                                                              <w:divBdr>
                                                                                <w:top w:val="none" w:sz="0" w:space="0" w:color="auto"/>
                                                                                <w:left w:val="none" w:sz="0" w:space="0" w:color="auto"/>
                                                                                <w:bottom w:val="none" w:sz="0" w:space="0" w:color="auto"/>
                                                                                <w:right w:val="none" w:sz="0" w:space="0" w:color="auto"/>
                                                                              </w:divBdr>
                                                                              <w:divsChild>
                                                                                <w:div w:id="336427362">
                                                                                  <w:marLeft w:val="0"/>
                                                                                  <w:marRight w:val="0"/>
                                                                                  <w:marTop w:val="0"/>
                                                                                  <w:marBottom w:val="0"/>
                                                                                  <w:divBdr>
                                                                                    <w:top w:val="none" w:sz="0" w:space="0" w:color="auto"/>
                                                                                    <w:left w:val="none" w:sz="0" w:space="0" w:color="auto"/>
                                                                                    <w:bottom w:val="none" w:sz="0" w:space="0" w:color="auto"/>
                                                                                    <w:right w:val="none" w:sz="0" w:space="0" w:color="auto"/>
                                                                                  </w:divBdr>
                                                                                  <w:divsChild>
                                                                                    <w:div w:id="474689296">
                                                                                      <w:marLeft w:val="0"/>
                                                                                      <w:marRight w:val="0"/>
                                                                                      <w:marTop w:val="0"/>
                                                                                      <w:marBottom w:val="0"/>
                                                                                      <w:divBdr>
                                                                                        <w:top w:val="none" w:sz="0" w:space="0" w:color="auto"/>
                                                                                        <w:left w:val="none" w:sz="0" w:space="0" w:color="auto"/>
                                                                                        <w:bottom w:val="none" w:sz="0" w:space="0" w:color="auto"/>
                                                                                        <w:right w:val="none" w:sz="0" w:space="0" w:color="auto"/>
                                                                                      </w:divBdr>
                                                                                      <w:divsChild>
                                                                                        <w:div w:id="18761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es-international.com/en/Services/Regulations" TargetMode="External"/><Relationship Id="rId3" Type="http://schemas.openxmlformats.org/officeDocument/2006/relationships/settings" Target="settings.xml"/><Relationship Id="rId7" Type="http://schemas.openxmlformats.org/officeDocument/2006/relationships/hyperlink" Target="http://veles-international.com/en/Services/Regul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eles-international.com/en/Services/Regul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17</Pages>
  <Words>3280</Words>
  <Characters>18698</Characters>
  <Application>Microsoft Office Word</Application>
  <DocSecurity>0</DocSecurity>
  <Lines>155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VELES</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 Zatseda</dc:creator>
  <cp:keywords/>
  <dc:description/>
  <cp:lastModifiedBy>Yuliya I. Zubko</cp:lastModifiedBy>
  <cp:revision>13</cp:revision>
  <cp:lastPrinted>2018-12-29T15:18:00Z</cp:lastPrinted>
  <dcterms:created xsi:type="dcterms:W3CDTF">2019-04-30T10:51:00Z</dcterms:created>
  <dcterms:modified xsi:type="dcterms:W3CDTF">2021-04-26T14:18:00Z</dcterms:modified>
</cp:coreProperties>
</file>